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514" w:rsidRDefault="00245565" w:rsidP="007C2C64">
      <w:pPr>
        <w:ind w:left="0" w:firstLine="0"/>
        <w:rPr>
          <w:rFonts w:ascii="Times New Roman" w:hAnsi="Times New Roman" w:cs="Times New Roman"/>
          <w:b/>
          <w:sz w:val="24"/>
          <w:szCs w:val="24"/>
        </w:rPr>
      </w:pPr>
      <w:r>
        <w:rPr>
          <w:rFonts w:ascii="Times New Roman" w:hAnsi="Times New Roman" w:cs="Times New Roman"/>
          <w:b/>
          <w:sz w:val="24"/>
          <w:szCs w:val="24"/>
        </w:rPr>
        <w:t xml:space="preserve">Understanding the </w:t>
      </w:r>
      <w:r w:rsidR="001D33FE">
        <w:rPr>
          <w:rFonts w:ascii="Times New Roman" w:hAnsi="Times New Roman" w:cs="Times New Roman"/>
          <w:b/>
          <w:sz w:val="24"/>
          <w:szCs w:val="24"/>
        </w:rPr>
        <w:t xml:space="preserve">Factors influencing </w:t>
      </w:r>
      <w:r w:rsidR="001D33FE" w:rsidRPr="00333820">
        <w:rPr>
          <w:rFonts w:ascii="Times New Roman" w:hAnsi="Times New Roman" w:cs="Times New Roman"/>
          <w:b/>
          <w:sz w:val="24"/>
          <w:szCs w:val="24"/>
        </w:rPr>
        <w:t xml:space="preserve">Loan </w:t>
      </w:r>
      <w:r w:rsidR="00D41BF9" w:rsidRPr="00333820">
        <w:rPr>
          <w:rFonts w:ascii="Times New Roman" w:hAnsi="Times New Roman" w:cs="Times New Roman"/>
          <w:b/>
          <w:sz w:val="24"/>
          <w:szCs w:val="24"/>
        </w:rPr>
        <w:t>Repaymen</w:t>
      </w:r>
      <w:r w:rsidR="00D41BF9">
        <w:rPr>
          <w:rFonts w:ascii="Times New Roman" w:hAnsi="Times New Roman" w:cs="Times New Roman"/>
          <w:b/>
          <w:sz w:val="24"/>
          <w:szCs w:val="24"/>
        </w:rPr>
        <w:t xml:space="preserve">t Performance </w:t>
      </w:r>
      <w:r w:rsidR="001D33FE">
        <w:rPr>
          <w:rFonts w:ascii="Times New Roman" w:hAnsi="Times New Roman" w:cs="Times New Roman"/>
          <w:b/>
          <w:sz w:val="24"/>
          <w:szCs w:val="24"/>
        </w:rPr>
        <w:t>of Nigerian</w:t>
      </w:r>
      <w:r w:rsidR="00D41BF9">
        <w:rPr>
          <w:rFonts w:ascii="Times New Roman" w:hAnsi="Times New Roman" w:cs="Times New Roman"/>
          <w:b/>
          <w:sz w:val="24"/>
          <w:szCs w:val="24"/>
        </w:rPr>
        <w:t xml:space="preserve"> Micro</w:t>
      </w:r>
      <w:r w:rsidR="00D41BF9" w:rsidRPr="00333820">
        <w:rPr>
          <w:rFonts w:ascii="Times New Roman" w:hAnsi="Times New Roman" w:cs="Times New Roman"/>
          <w:b/>
          <w:sz w:val="24"/>
          <w:szCs w:val="24"/>
        </w:rPr>
        <w:t>finance Banks</w:t>
      </w:r>
    </w:p>
    <w:p w:rsidR="00540514" w:rsidRDefault="00540514" w:rsidP="00540514">
      <w:pPr>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Abimbola, O. ADEMOLA PhD, ACA</w:t>
      </w:r>
    </w:p>
    <w:p w:rsidR="00540514" w:rsidRDefault="00540514" w:rsidP="00540514">
      <w:pPr>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Department of Banking and Finance,</w:t>
      </w:r>
    </w:p>
    <w:p w:rsidR="00540514" w:rsidRDefault="00540514" w:rsidP="00540514">
      <w:pPr>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Osun State University, Osogbo, Nigeria</w:t>
      </w:r>
    </w:p>
    <w:p w:rsidR="007C2C64" w:rsidRDefault="007C2C64" w:rsidP="00540514">
      <w:pPr>
        <w:spacing w:after="0" w:line="240" w:lineRule="auto"/>
        <w:ind w:left="0" w:firstLine="0"/>
        <w:rPr>
          <w:rFonts w:ascii="Times New Roman" w:hAnsi="Times New Roman" w:cs="Times New Roman"/>
          <w:b/>
          <w:sz w:val="24"/>
          <w:szCs w:val="24"/>
        </w:rPr>
      </w:pPr>
    </w:p>
    <w:p w:rsidR="007C2C64" w:rsidRDefault="007C2C64" w:rsidP="00540514">
      <w:pPr>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Kolawole, A. ADEGOKE, FCIB</w:t>
      </w:r>
    </w:p>
    <w:p w:rsidR="007C2C64" w:rsidRDefault="007C2C64" w:rsidP="007C2C64">
      <w:pPr>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Department of Banking and Finance,</w:t>
      </w:r>
    </w:p>
    <w:p w:rsidR="007C2C64" w:rsidRDefault="007C2C64" w:rsidP="007C2C64">
      <w:pPr>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Achievers University, Owo, Ondo State Nigeria</w:t>
      </w:r>
    </w:p>
    <w:p w:rsidR="007C2C64" w:rsidRDefault="007C2C64" w:rsidP="00540514">
      <w:pPr>
        <w:spacing w:after="0" w:line="240" w:lineRule="auto"/>
        <w:ind w:left="0" w:firstLine="0"/>
        <w:rPr>
          <w:rFonts w:ascii="Times New Roman" w:hAnsi="Times New Roman" w:cs="Times New Roman"/>
          <w:b/>
          <w:sz w:val="24"/>
          <w:szCs w:val="24"/>
        </w:rPr>
      </w:pPr>
    </w:p>
    <w:p w:rsidR="007C2C64" w:rsidRDefault="007C2C64" w:rsidP="00540514">
      <w:pPr>
        <w:spacing w:after="0" w:line="240" w:lineRule="auto"/>
        <w:ind w:left="0" w:firstLine="0"/>
        <w:rPr>
          <w:rFonts w:ascii="Times New Roman" w:hAnsi="Times New Roman" w:cs="Times New Roman"/>
          <w:b/>
          <w:sz w:val="24"/>
          <w:szCs w:val="24"/>
        </w:rPr>
      </w:pPr>
    </w:p>
    <w:p w:rsidR="00540514" w:rsidRDefault="00540514" w:rsidP="00D41BF9">
      <w:pPr>
        <w:ind w:left="0" w:firstLine="0"/>
        <w:rPr>
          <w:rFonts w:ascii="Times New Roman" w:hAnsi="Times New Roman" w:cs="Times New Roman"/>
          <w:b/>
          <w:sz w:val="24"/>
          <w:szCs w:val="24"/>
        </w:rPr>
      </w:pPr>
    </w:p>
    <w:p w:rsidR="00D64DE4" w:rsidRDefault="00D64DE4" w:rsidP="00D64DE4">
      <w:pPr>
        <w:spacing w:after="0" w:line="240" w:lineRule="auto"/>
        <w:ind w:left="0" w:firstLine="0"/>
        <w:jc w:val="both"/>
        <w:rPr>
          <w:rFonts w:ascii="Times New Roman" w:hAnsi="Times New Roman" w:cs="Times New Roman"/>
          <w:b/>
        </w:rPr>
      </w:pPr>
    </w:p>
    <w:p w:rsidR="00D64DE4" w:rsidRDefault="00D64DE4" w:rsidP="00D64DE4">
      <w:pPr>
        <w:spacing w:after="0" w:line="240" w:lineRule="auto"/>
        <w:ind w:left="0" w:firstLine="0"/>
        <w:jc w:val="both"/>
        <w:rPr>
          <w:rFonts w:ascii="Times New Roman" w:hAnsi="Times New Roman" w:cs="Times New Roman"/>
          <w:b/>
        </w:rPr>
      </w:pPr>
      <w:r w:rsidRPr="008C21CE">
        <w:rPr>
          <w:rFonts w:ascii="Times New Roman" w:hAnsi="Times New Roman" w:cs="Times New Roman"/>
          <w:b/>
        </w:rPr>
        <w:t>Abstract</w:t>
      </w:r>
    </w:p>
    <w:p w:rsidR="00D64DE4" w:rsidRDefault="00D64DE4" w:rsidP="00D64DE4">
      <w:pPr>
        <w:spacing w:after="0" w:line="240" w:lineRule="auto"/>
        <w:ind w:left="0" w:firstLine="0"/>
        <w:jc w:val="both"/>
        <w:rPr>
          <w:rFonts w:ascii="Times New Roman" w:hAnsi="Times New Roman" w:cs="Times New Roman"/>
        </w:rPr>
      </w:pPr>
      <w:r>
        <w:rPr>
          <w:rFonts w:ascii="Times New Roman" w:hAnsi="Times New Roman" w:cs="Times New Roman"/>
        </w:rPr>
        <w:t xml:space="preserve">This research investigated the </w:t>
      </w:r>
      <w:r w:rsidRPr="00824808">
        <w:rPr>
          <w:rFonts w:ascii="Times New Roman" w:hAnsi="Times New Roman" w:cs="Times New Roman"/>
        </w:rPr>
        <w:t>factors affecti</w:t>
      </w:r>
      <w:r>
        <w:rPr>
          <w:rFonts w:ascii="Times New Roman" w:hAnsi="Times New Roman" w:cs="Times New Roman"/>
        </w:rPr>
        <w:t>ng loan repayment rate among</w:t>
      </w:r>
      <w:r w:rsidR="00245565">
        <w:rPr>
          <w:rFonts w:ascii="Times New Roman" w:hAnsi="Times New Roman" w:cs="Times New Roman"/>
        </w:rPr>
        <w:t xml:space="preserve"> Microfinance Banks(</w:t>
      </w:r>
      <w:r>
        <w:rPr>
          <w:rFonts w:ascii="Times New Roman" w:hAnsi="Times New Roman" w:cs="Times New Roman"/>
        </w:rPr>
        <w:t>MFBs</w:t>
      </w:r>
      <w:r w:rsidR="00245565">
        <w:rPr>
          <w:rFonts w:ascii="Times New Roman" w:hAnsi="Times New Roman" w:cs="Times New Roman"/>
        </w:rPr>
        <w:t>)</w:t>
      </w:r>
      <w:r>
        <w:rPr>
          <w:rFonts w:ascii="Times New Roman" w:hAnsi="Times New Roman" w:cs="Times New Roman"/>
        </w:rPr>
        <w:t xml:space="preserve"> in South West </w:t>
      </w:r>
      <w:r w:rsidRPr="00824808">
        <w:rPr>
          <w:rFonts w:ascii="Times New Roman" w:hAnsi="Times New Roman" w:cs="Times New Roman"/>
        </w:rPr>
        <w:t>Nigeria</w:t>
      </w:r>
      <w:r>
        <w:rPr>
          <w:rFonts w:ascii="Times New Roman" w:hAnsi="Times New Roman" w:cs="Times New Roman"/>
        </w:rPr>
        <w:t xml:space="preserve">. </w:t>
      </w:r>
      <w:r w:rsidRPr="00824808">
        <w:rPr>
          <w:rFonts w:ascii="Times New Roman" w:hAnsi="Times New Roman" w:cs="Times New Roman"/>
        </w:rPr>
        <w:t>Specific</w:t>
      </w:r>
      <w:r>
        <w:rPr>
          <w:rFonts w:ascii="Times New Roman" w:hAnsi="Times New Roman" w:cs="Times New Roman"/>
        </w:rPr>
        <w:t>ally, the effect of</w:t>
      </w:r>
      <w:r w:rsidRPr="00992A5C">
        <w:rPr>
          <w:rFonts w:ascii="Times New Roman" w:hAnsi="Times New Roman" w:cs="Times New Roman"/>
        </w:rPr>
        <w:t xml:space="preserve"> socio</w:t>
      </w:r>
      <w:r>
        <w:rPr>
          <w:rFonts w:ascii="Times New Roman" w:hAnsi="Times New Roman" w:cs="Times New Roman"/>
        </w:rPr>
        <w:t xml:space="preserve">-economic factors on </w:t>
      </w:r>
      <w:r w:rsidRPr="00992A5C">
        <w:rPr>
          <w:rFonts w:ascii="Times New Roman" w:hAnsi="Times New Roman" w:cs="Times New Roman"/>
        </w:rPr>
        <w:t>loan repayment rate</w:t>
      </w:r>
      <w:r>
        <w:rPr>
          <w:rFonts w:ascii="Times New Roman" w:hAnsi="Times New Roman" w:cs="Times New Roman"/>
        </w:rPr>
        <w:t xml:space="preserve"> was examined and</w:t>
      </w:r>
      <w:r w:rsidRPr="00992A5C">
        <w:rPr>
          <w:rFonts w:ascii="Times New Roman" w:hAnsi="Times New Roman" w:cs="Times New Roman"/>
        </w:rPr>
        <w:t xml:space="preserve"> the effect of </w:t>
      </w:r>
      <w:r>
        <w:rPr>
          <w:rFonts w:ascii="Times New Roman" w:hAnsi="Times New Roman" w:cs="Times New Roman"/>
        </w:rPr>
        <w:t>MFBs</w:t>
      </w:r>
      <w:r w:rsidRPr="00992A5C">
        <w:rPr>
          <w:rFonts w:ascii="Times New Roman" w:hAnsi="Times New Roman" w:cs="Times New Roman"/>
        </w:rPr>
        <w:t xml:space="preserve"> characteristics on loan re</w:t>
      </w:r>
      <w:r w:rsidR="00DA1A0C">
        <w:rPr>
          <w:rFonts w:ascii="Times New Roman" w:hAnsi="Times New Roman" w:cs="Times New Roman"/>
        </w:rPr>
        <w:t>payment performance</w:t>
      </w:r>
      <w:r>
        <w:rPr>
          <w:rFonts w:ascii="Times New Roman" w:hAnsi="Times New Roman" w:cs="Times New Roman"/>
        </w:rPr>
        <w:t xml:space="preserve"> was analysed.</w:t>
      </w:r>
    </w:p>
    <w:p w:rsidR="00D64DE4" w:rsidRDefault="00245565" w:rsidP="00D64DE4">
      <w:pPr>
        <w:spacing w:after="0" w:line="240" w:lineRule="auto"/>
        <w:ind w:left="0" w:firstLine="0"/>
        <w:jc w:val="both"/>
        <w:rPr>
          <w:rFonts w:ascii="Times New Roman" w:hAnsi="Times New Roman" w:cs="Times New Roman"/>
        </w:rPr>
      </w:pPr>
      <w:r>
        <w:rPr>
          <w:rFonts w:ascii="Times New Roman" w:hAnsi="Times New Roman" w:cs="Times New Roman"/>
        </w:rPr>
        <w:t xml:space="preserve">Purposive </w:t>
      </w:r>
      <w:r w:rsidR="00350136">
        <w:rPr>
          <w:rFonts w:ascii="Times New Roman" w:hAnsi="Times New Roman" w:cs="Times New Roman"/>
        </w:rPr>
        <w:t>sampling method</w:t>
      </w:r>
      <w:r>
        <w:rPr>
          <w:rFonts w:ascii="Times New Roman" w:hAnsi="Times New Roman" w:cs="Times New Roman"/>
        </w:rPr>
        <w:t xml:space="preserve"> was used to select </w:t>
      </w:r>
      <w:r w:rsidR="00D64DE4">
        <w:rPr>
          <w:rFonts w:ascii="Times New Roman" w:hAnsi="Times New Roman" w:cs="Times New Roman"/>
        </w:rPr>
        <w:t xml:space="preserve">20 credit officers and 124 </w:t>
      </w:r>
      <w:r w:rsidR="00D64DE4" w:rsidRPr="00CE22AA">
        <w:rPr>
          <w:rFonts w:ascii="Times New Roman" w:hAnsi="Times New Roman" w:cs="Times New Roman"/>
        </w:rPr>
        <w:t>respondents who are customers</w:t>
      </w:r>
      <w:r w:rsidR="00D64DE4">
        <w:rPr>
          <w:rFonts w:ascii="Times New Roman" w:hAnsi="Times New Roman" w:cs="Times New Roman"/>
        </w:rPr>
        <w:t xml:space="preserve"> of the four selected MFBs </w:t>
      </w:r>
      <w:r w:rsidR="00D64DE4" w:rsidRPr="00CE22AA">
        <w:rPr>
          <w:rFonts w:ascii="Times New Roman" w:hAnsi="Times New Roman" w:cs="Times New Roman"/>
        </w:rPr>
        <w:t xml:space="preserve">for </w:t>
      </w:r>
      <w:r>
        <w:rPr>
          <w:rFonts w:ascii="Times New Roman" w:hAnsi="Times New Roman" w:cs="Times New Roman"/>
        </w:rPr>
        <w:t>more than five years</w:t>
      </w:r>
      <w:r w:rsidR="00D64DE4">
        <w:rPr>
          <w:rFonts w:ascii="Times New Roman" w:hAnsi="Times New Roman" w:cs="Times New Roman"/>
        </w:rPr>
        <w:t xml:space="preserve">. </w:t>
      </w:r>
      <w:r w:rsidR="00D64DE4" w:rsidRPr="00CE22AA">
        <w:rPr>
          <w:rFonts w:ascii="Times New Roman" w:hAnsi="Times New Roman" w:cs="Times New Roman"/>
        </w:rPr>
        <w:t>Data we</w:t>
      </w:r>
      <w:r w:rsidR="00D64DE4">
        <w:rPr>
          <w:rFonts w:ascii="Times New Roman" w:hAnsi="Times New Roman" w:cs="Times New Roman"/>
        </w:rPr>
        <w:t>re obtained</w:t>
      </w:r>
      <w:r w:rsidR="00D64DE4" w:rsidRPr="00CE22AA">
        <w:rPr>
          <w:rFonts w:ascii="Times New Roman" w:hAnsi="Times New Roman" w:cs="Times New Roman"/>
        </w:rPr>
        <w:t xml:space="preserve"> through </w:t>
      </w:r>
      <w:r w:rsidR="00D64DE4">
        <w:rPr>
          <w:rFonts w:ascii="Times New Roman" w:hAnsi="Times New Roman" w:cs="Times New Roman"/>
        </w:rPr>
        <w:t>well- structured questionnaires and analysis was done</w:t>
      </w:r>
      <w:r w:rsidR="00D64DE4" w:rsidRPr="00CE22AA">
        <w:rPr>
          <w:rFonts w:ascii="Times New Roman" w:hAnsi="Times New Roman" w:cs="Times New Roman"/>
        </w:rPr>
        <w:t xml:space="preserve"> us</w:t>
      </w:r>
      <w:r w:rsidR="00D64DE4">
        <w:rPr>
          <w:rFonts w:ascii="Times New Roman" w:hAnsi="Times New Roman" w:cs="Times New Roman"/>
        </w:rPr>
        <w:t xml:space="preserve">ing descriptive statistics and regression analysis technique. Findings showed that </w:t>
      </w:r>
      <w:r w:rsidR="00D64DE4" w:rsidRPr="001E1BB4">
        <w:rPr>
          <w:rFonts w:ascii="Times New Roman" w:hAnsi="Times New Roman" w:cs="Times New Roman"/>
        </w:rPr>
        <w:t>three</w:t>
      </w:r>
      <w:r w:rsidR="00D64DE4">
        <w:rPr>
          <w:rFonts w:ascii="Times New Roman" w:hAnsi="Times New Roman" w:cs="Times New Roman"/>
        </w:rPr>
        <w:t xml:space="preserve"> of the socio-economic</w:t>
      </w:r>
      <w:r w:rsidR="00D64DE4" w:rsidRPr="001E1BB4">
        <w:rPr>
          <w:rFonts w:ascii="Times New Roman" w:hAnsi="Times New Roman" w:cs="Times New Roman"/>
        </w:rPr>
        <w:t xml:space="preserve"> v</w:t>
      </w:r>
      <w:r w:rsidR="00D64DE4">
        <w:rPr>
          <w:rFonts w:ascii="Times New Roman" w:hAnsi="Times New Roman" w:cs="Times New Roman"/>
        </w:rPr>
        <w:t>ariables which are</w:t>
      </w:r>
      <w:r w:rsidR="00D64DE4" w:rsidRPr="00FF6179">
        <w:rPr>
          <w:rFonts w:ascii="Times New Roman" w:hAnsi="Times New Roman" w:cs="Times New Roman"/>
        </w:rPr>
        <w:t xml:space="preserve"> age, educational level and average monthly income of the respondents</w:t>
      </w:r>
      <w:r w:rsidR="00D64DE4">
        <w:rPr>
          <w:rFonts w:ascii="Times New Roman" w:hAnsi="Times New Roman" w:cs="Times New Roman"/>
        </w:rPr>
        <w:t xml:space="preserve"> significantly influence</w:t>
      </w:r>
      <w:r w:rsidR="00D64DE4" w:rsidRPr="00FF6179">
        <w:rPr>
          <w:rFonts w:ascii="Times New Roman" w:hAnsi="Times New Roman" w:cs="Times New Roman"/>
        </w:rPr>
        <w:t xml:space="preserve"> loan repayment</w:t>
      </w:r>
      <w:r w:rsidR="00D64DE4">
        <w:rPr>
          <w:rFonts w:ascii="Times New Roman" w:hAnsi="Times New Roman" w:cs="Times New Roman"/>
        </w:rPr>
        <w:t xml:space="preserve"> rate</w:t>
      </w:r>
      <w:r w:rsidR="00D64DE4" w:rsidRPr="00FF6179">
        <w:rPr>
          <w:rFonts w:ascii="Times New Roman" w:hAnsi="Times New Roman" w:cs="Times New Roman"/>
          <w:color w:val="000000"/>
        </w:rPr>
        <w:t>.</w:t>
      </w:r>
      <w:r w:rsidR="00D64DE4">
        <w:rPr>
          <w:rFonts w:ascii="Times New Roman" w:hAnsi="Times New Roman" w:cs="Times New Roman"/>
          <w:color w:val="000000"/>
        </w:rPr>
        <w:t xml:space="preserve"> However, </w:t>
      </w:r>
      <w:r w:rsidR="00D64DE4">
        <w:rPr>
          <w:rFonts w:ascii="Times New Roman" w:hAnsi="Times New Roman" w:cs="Times New Roman"/>
        </w:rPr>
        <w:t xml:space="preserve">the coefficients of gender and household type, though positive did not exert significant effect on loan repayment rate. Furthermore, results revealed that MFBs characteristics in terms of loan size, interest rates, repayment mode and period have significant effect on loan repayment performance. Therefore, it is recommended </w:t>
      </w:r>
      <w:r w:rsidR="00350136">
        <w:rPr>
          <w:rFonts w:ascii="Times New Roman" w:hAnsi="Times New Roman" w:cs="Times New Roman"/>
        </w:rPr>
        <w:t>that</w:t>
      </w:r>
      <w:r w:rsidR="00350136" w:rsidRPr="006247BB">
        <w:rPr>
          <w:rFonts w:ascii="Times New Roman" w:hAnsi="Times New Roman" w:cs="Times New Roman"/>
        </w:rPr>
        <w:t xml:space="preserve"> interest</w:t>
      </w:r>
      <w:r w:rsidR="00D64DE4" w:rsidRPr="006247BB">
        <w:rPr>
          <w:rFonts w:ascii="Times New Roman" w:hAnsi="Times New Roman" w:cs="Times New Roman"/>
        </w:rPr>
        <w:t xml:space="preserve"> rates should be reduced drastically so a</w:t>
      </w:r>
      <w:r w:rsidR="00D64DE4">
        <w:rPr>
          <w:rFonts w:ascii="Times New Roman" w:hAnsi="Times New Roman" w:cs="Times New Roman"/>
        </w:rPr>
        <w:t>s to reduce loan default among borrowers</w:t>
      </w:r>
      <w:r w:rsidR="00552BB5">
        <w:rPr>
          <w:rFonts w:ascii="Times New Roman" w:hAnsi="Times New Roman" w:cs="Times New Roman"/>
        </w:rPr>
        <w:t>.</w:t>
      </w:r>
      <w:r w:rsidR="00D64DE4" w:rsidRPr="006247BB">
        <w:rPr>
          <w:rFonts w:ascii="Times New Roman" w:hAnsi="Times New Roman" w:cs="Times New Roman"/>
        </w:rPr>
        <w:t xml:space="preserve"> Also, loan repayment period should be made longer so that borrowers would be able to use the loans judiciously in order to enhance loan repayment performance.</w:t>
      </w:r>
    </w:p>
    <w:p w:rsidR="00D64DE4" w:rsidRDefault="00D64DE4" w:rsidP="00D64DE4">
      <w:pPr>
        <w:spacing w:after="0" w:line="240" w:lineRule="auto"/>
        <w:ind w:left="0" w:firstLine="0"/>
        <w:jc w:val="both"/>
        <w:rPr>
          <w:rFonts w:ascii="Times New Roman" w:hAnsi="Times New Roman" w:cs="Times New Roman"/>
        </w:rPr>
      </w:pPr>
      <w:r w:rsidRPr="00D64DE4">
        <w:rPr>
          <w:rFonts w:ascii="Times New Roman" w:hAnsi="Times New Roman" w:cs="Times New Roman"/>
          <w:b/>
        </w:rPr>
        <w:t>Key words</w:t>
      </w:r>
      <w:r>
        <w:rPr>
          <w:rFonts w:ascii="Times New Roman" w:hAnsi="Times New Roman" w:cs="Times New Roman"/>
        </w:rPr>
        <w:t>: loan repayment, loan size, interest rate, household type. Microfinance banks</w:t>
      </w:r>
    </w:p>
    <w:p w:rsidR="00D64DE4" w:rsidRPr="008C21CE" w:rsidRDefault="00D64DE4" w:rsidP="00D64DE4">
      <w:pPr>
        <w:spacing w:after="0" w:line="240" w:lineRule="auto"/>
        <w:ind w:left="0" w:firstLine="0"/>
        <w:jc w:val="both"/>
        <w:rPr>
          <w:rFonts w:ascii="Times New Roman" w:hAnsi="Times New Roman" w:cs="Times New Roman"/>
          <w:b/>
        </w:rPr>
      </w:pPr>
    </w:p>
    <w:p w:rsidR="00D41BF9" w:rsidRDefault="00D41BF9" w:rsidP="00D41BF9">
      <w:pPr>
        <w:spacing w:after="0"/>
        <w:ind w:left="0" w:firstLine="0"/>
        <w:rPr>
          <w:rFonts w:ascii="Times New Roman" w:hAnsi="Times New Roman" w:cs="Times New Roman"/>
          <w:b/>
          <w:sz w:val="24"/>
          <w:szCs w:val="24"/>
        </w:rPr>
      </w:pPr>
    </w:p>
    <w:p w:rsidR="00D41BF9" w:rsidRDefault="001D33FE" w:rsidP="00D41BF9">
      <w:p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1.0 </w:t>
      </w:r>
      <w:r w:rsidR="00D41BF9">
        <w:rPr>
          <w:rFonts w:ascii="Times New Roman" w:hAnsi="Times New Roman" w:cs="Times New Roman"/>
          <w:b/>
          <w:sz w:val="24"/>
          <w:szCs w:val="24"/>
        </w:rPr>
        <w:t>Introduction</w:t>
      </w:r>
    </w:p>
    <w:p w:rsidR="0048088F" w:rsidRDefault="0048088F" w:rsidP="00511AE7">
      <w:pPr>
        <w:spacing w:line="240" w:lineRule="auto"/>
        <w:ind w:left="0" w:firstLine="0"/>
        <w:jc w:val="both"/>
        <w:rPr>
          <w:rFonts w:ascii="Times New Roman" w:hAnsi="Times New Roman" w:cs="Times New Roman"/>
        </w:rPr>
      </w:pPr>
      <w:r w:rsidRPr="00F4261D">
        <w:rPr>
          <w:rFonts w:ascii="Times New Roman" w:hAnsi="Times New Roman" w:cs="Times New Roman"/>
        </w:rPr>
        <w:t>Microfinance has been globally accepted as one of</w:t>
      </w:r>
      <w:r>
        <w:rPr>
          <w:rFonts w:ascii="Times New Roman" w:hAnsi="Times New Roman" w:cs="Times New Roman"/>
        </w:rPr>
        <w:t xml:space="preserve"> the credible tools to alleviating</w:t>
      </w:r>
      <w:r w:rsidRPr="00F4261D">
        <w:rPr>
          <w:rFonts w:ascii="Times New Roman" w:hAnsi="Times New Roman" w:cs="Times New Roman"/>
        </w:rPr>
        <w:t xml:space="preserve"> poverty and</w:t>
      </w:r>
      <w:r>
        <w:rPr>
          <w:rFonts w:ascii="Times New Roman" w:hAnsi="Times New Roman" w:cs="Times New Roman"/>
        </w:rPr>
        <w:t xml:space="preserve"> enhancing</w:t>
      </w:r>
      <w:r w:rsidRPr="00F4261D">
        <w:rPr>
          <w:rFonts w:ascii="Times New Roman" w:hAnsi="Times New Roman" w:cs="Times New Roman"/>
        </w:rPr>
        <w:t xml:space="preserve"> financial inclusion in developing nations (Chmelíková &amp; Redlichová, 2020; Sun et al., 2020) Further, it plays an essential role in the provision of “micro” financial services to the financially excluded population, particularly the poor and the informal sector located at the Base of Pyramid (BoP) (Kasenge, 2011).Microfinance is the form of financial development that has its primary aim to alleviate the poverty</w:t>
      </w:r>
      <w:r>
        <w:rPr>
          <w:rFonts w:ascii="Times New Roman" w:hAnsi="Times New Roman" w:cs="Times New Roman"/>
        </w:rPr>
        <w:t xml:space="preserve"> of the poor who are generally </w:t>
      </w:r>
      <w:r w:rsidRPr="00F4261D">
        <w:rPr>
          <w:rFonts w:ascii="Times New Roman" w:hAnsi="Times New Roman" w:cs="Times New Roman"/>
        </w:rPr>
        <w:t>un-served or offered improper financial services (CBN, 2005)</w:t>
      </w:r>
    </w:p>
    <w:p w:rsidR="0048088F" w:rsidRDefault="0048088F" w:rsidP="00511AE7">
      <w:pPr>
        <w:spacing w:line="240" w:lineRule="auto"/>
        <w:ind w:left="0" w:firstLine="0"/>
        <w:jc w:val="both"/>
        <w:rPr>
          <w:rFonts w:ascii="Times New Roman" w:hAnsi="Times New Roman" w:cs="Times New Roman"/>
        </w:rPr>
      </w:pPr>
      <w:r w:rsidRPr="00F4261D">
        <w:rPr>
          <w:rFonts w:ascii="Times New Roman" w:hAnsi="Times New Roman" w:cs="Times New Roman"/>
        </w:rPr>
        <w:t xml:space="preserve"> Mutambanadzo, Bhiri, &amp; Makunike (2013) </w:t>
      </w:r>
      <w:r>
        <w:rPr>
          <w:rFonts w:ascii="Times New Roman" w:hAnsi="Times New Roman" w:cs="Times New Roman"/>
        </w:rPr>
        <w:t xml:space="preserve">also </w:t>
      </w:r>
      <w:r w:rsidRPr="00F4261D">
        <w:rPr>
          <w:rFonts w:ascii="Times New Roman" w:hAnsi="Times New Roman" w:cs="Times New Roman"/>
        </w:rPr>
        <w:t>described microfinance as the supply of financial services to an impoverished population who traditionally lack permission to financial</w:t>
      </w:r>
      <w:r>
        <w:rPr>
          <w:rFonts w:ascii="Times New Roman" w:hAnsi="Times New Roman" w:cs="Times New Roman"/>
        </w:rPr>
        <w:t xml:space="preserve"> services from conventional financial institutions</w:t>
      </w:r>
      <w:r w:rsidRPr="00F4261D">
        <w:rPr>
          <w:rFonts w:ascii="Times New Roman" w:hAnsi="Times New Roman" w:cs="Times New Roman"/>
        </w:rPr>
        <w:t xml:space="preserve">. The </w:t>
      </w:r>
      <w:r>
        <w:rPr>
          <w:rFonts w:ascii="Times New Roman" w:hAnsi="Times New Roman" w:cs="Times New Roman"/>
        </w:rPr>
        <w:t>World Bank report of 2012 asserted</w:t>
      </w:r>
      <w:r w:rsidRPr="00F4261D">
        <w:rPr>
          <w:rFonts w:ascii="Times New Roman" w:hAnsi="Times New Roman" w:cs="Times New Roman"/>
        </w:rPr>
        <w:t xml:space="preserve"> that more than 75% of the poor populations globally who earn less than $2 per day are unbanked or do not use a formal financial institution due to their lack of stable income and absence of collateral (Kasenge, 2011).</w:t>
      </w:r>
      <w:r>
        <w:rPr>
          <w:rFonts w:ascii="Times New Roman" w:hAnsi="Times New Roman" w:cs="Times New Roman"/>
        </w:rPr>
        <w:t>Thus, microfinance banks</w:t>
      </w:r>
      <w:r w:rsidR="00D41BF9">
        <w:rPr>
          <w:rFonts w:ascii="Times New Roman" w:hAnsi="Times New Roman" w:cs="Times New Roman"/>
        </w:rPr>
        <w:t xml:space="preserve"> (MFBs)</w:t>
      </w:r>
      <w:r>
        <w:rPr>
          <w:rFonts w:ascii="Times New Roman" w:hAnsi="Times New Roman" w:cs="Times New Roman"/>
        </w:rPr>
        <w:t xml:space="preserve"> are established to fill the</w:t>
      </w:r>
      <w:r w:rsidRPr="00F4261D">
        <w:rPr>
          <w:rFonts w:ascii="Times New Roman" w:hAnsi="Times New Roman" w:cs="Times New Roman"/>
        </w:rPr>
        <w:t xml:space="preserve"> gap created by</w:t>
      </w:r>
      <w:r>
        <w:rPr>
          <w:rFonts w:ascii="Times New Roman" w:hAnsi="Times New Roman" w:cs="Times New Roman"/>
        </w:rPr>
        <w:t xml:space="preserve"> the formal financial sector thereby </w:t>
      </w:r>
      <w:r w:rsidRPr="00F4261D">
        <w:rPr>
          <w:rFonts w:ascii="Times New Roman" w:hAnsi="Times New Roman" w:cs="Times New Roman"/>
        </w:rPr>
        <w:t>improving the socio-economic condition of the poor income generation.</w:t>
      </w:r>
    </w:p>
    <w:p w:rsidR="00B07E45" w:rsidRDefault="00D41BF9" w:rsidP="00511AE7">
      <w:pPr>
        <w:spacing w:line="240" w:lineRule="auto"/>
        <w:ind w:left="0" w:firstLine="0"/>
        <w:jc w:val="both"/>
        <w:rPr>
          <w:rFonts w:ascii="Times New Roman" w:hAnsi="Times New Roman" w:cs="Times New Roman"/>
        </w:rPr>
      </w:pPr>
      <w:r>
        <w:rPr>
          <w:rFonts w:ascii="Times New Roman" w:hAnsi="Times New Roman" w:cs="Times New Roman"/>
        </w:rPr>
        <w:t>Despite the fact that MFB</w:t>
      </w:r>
      <w:r w:rsidR="0048088F" w:rsidRPr="00F4261D">
        <w:rPr>
          <w:rFonts w:ascii="Times New Roman" w:hAnsi="Times New Roman" w:cs="Times New Roman"/>
        </w:rPr>
        <w:t>s are very helpful to the less privileged population, many of these institutions face challeng</w:t>
      </w:r>
      <w:r w:rsidR="0048088F">
        <w:rPr>
          <w:rFonts w:ascii="Times New Roman" w:hAnsi="Times New Roman" w:cs="Times New Roman"/>
        </w:rPr>
        <w:t>es that affect their operations</w:t>
      </w:r>
      <w:r w:rsidR="0048088F" w:rsidRPr="00F4261D">
        <w:rPr>
          <w:rFonts w:ascii="Times New Roman" w:hAnsi="Times New Roman" w:cs="Times New Roman"/>
        </w:rPr>
        <w:t xml:space="preserve"> and productivity (Ousoombangi, 2018). </w:t>
      </w:r>
      <w:r w:rsidR="0048088F" w:rsidRPr="00F4261D">
        <w:rPr>
          <w:rFonts w:ascii="Times New Roman" w:hAnsi="Times New Roman" w:cs="Times New Roman"/>
        </w:rPr>
        <w:lastRenderedPageBreak/>
        <w:t xml:space="preserve">Sustainability is one </w:t>
      </w:r>
      <w:r w:rsidR="0048088F">
        <w:rPr>
          <w:rFonts w:ascii="Times New Roman" w:hAnsi="Times New Roman" w:cs="Times New Roman"/>
        </w:rPr>
        <w:t>of the</w:t>
      </w:r>
      <w:r w:rsidR="007E71A5">
        <w:rPr>
          <w:rFonts w:ascii="Times New Roman" w:hAnsi="Times New Roman" w:cs="Times New Roman"/>
        </w:rPr>
        <w:t xml:space="preserve"> key</w:t>
      </w:r>
      <w:r w:rsidR="0048088F">
        <w:rPr>
          <w:rFonts w:ascii="Times New Roman" w:hAnsi="Times New Roman" w:cs="Times New Roman"/>
        </w:rPr>
        <w:t xml:space="preserve"> factors affecting the performance of</w:t>
      </w:r>
      <w:r>
        <w:rPr>
          <w:rFonts w:ascii="Times New Roman" w:hAnsi="Times New Roman" w:cs="Times New Roman"/>
        </w:rPr>
        <w:t xml:space="preserve"> MFB</w:t>
      </w:r>
      <w:r w:rsidR="0048088F" w:rsidRPr="00F4261D">
        <w:rPr>
          <w:rFonts w:ascii="Times New Roman" w:hAnsi="Times New Roman" w:cs="Times New Roman"/>
        </w:rPr>
        <w:t>s (Muhammad, 2010)</w:t>
      </w:r>
      <w:r w:rsidR="0048088F">
        <w:rPr>
          <w:rFonts w:ascii="Times New Roman" w:hAnsi="Times New Roman" w:cs="Times New Roman"/>
        </w:rPr>
        <w:t>. Financial sustainability</w:t>
      </w:r>
      <w:r w:rsidR="0048088F" w:rsidRPr="00F4261D">
        <w:rPr>
          <w:rFonts w:ascii="Times New Roman" w:hAnsi="Times New Roman" w:cs="Times New Roman"/>
        </w:rPr>
        <w:t xml:space="preserve"> is a prerequ</w:t>
      </w:r>
      <w:r w:rsidR="0048088F">
        <w:rPr>
          <w:rFonts w:ascii="Times New Roman" w:hAnsi="Times New Roman" w:cs="Times New Roman"/>
        </w:rPr>
        <w:t>isite for making microfinance</w:t>
      </w:r>
      <w:r w:rsidR="0048088F" w:rsidRPr="00F4261D">
        <w:rPr>
          <w:rFonts w:ascii="Times New Roman" w:hAnsi="Times New Roman" w:cs="Times New Roman"/>
        </w:rPr>
        <w:t xml:space="preserve"> services permanent as well as wi</w:t>
      </w:r>
      <w:r w:rsidR="0048088F">
        <w:rPr>
          <w:rFonts w:ascii="Times New Roman" w:hAnsi="Times New Roman" w:cs="Times New Roman"/>
        </w:rPr>
        <w:t xml:space="preserve">dely available (ICC, 2001). However, for MFBs to be financially sustainable, </w:t>
      </w:r>
      <w:r w:rsidR="0048088F" w:rsidRPr="00F4261D">
        <w:rPr>
          <w:rFonts w:ascii="Times New Roman" w:hAnsi="Times New Roman" w:cs="Times New Roman"/>
        </w:rPr>
        <w:t>r</w:t>
      </w:r>
      <w:r w:rsidR="0048088F">
        <w:rPr>
          <w:rFonts w:ascii="Times New Roman" w:hAnsi="Times New Roman" w:cs="Times New Roman"/>
        </w:rPr>
        <w:t>epayment performance cannot be overemphasized</w:t>
      </w:r>
      <w:r w:rsidR="0048088F" w:rsidRPr="00F4261D">
        <w:rPr>
          <w:rFonts w:ascii="Times New Roman" w:hAnsi="Times New Roman" w:cs="Times New Roman"/>
        </w:rPr>
        <w:t>.</w:t>
      </w:r>
      <w:r w:rsidR="0048088F">
        <w:rPr>
          <w:rFonts w:ascii="Times New Roman" w:hAnsi="Times New Roman" w:cs="Times New Roman"/>
        </w:rPr>
        <w:t xml:space="preserve"> It </w:t>
      </w:r>
      <w:r w:rsidR="0048088F" w:rsidRPr="00F4261D">
        <w:rPr>
          <w:rFonts w:ascii="Times New Roman" w:hAnsi="Times New Roman" w:cs="Times New Roman"/>
        </w:rPr>
        <w:t xml:space="preserve">is the most important performance indicators of microfinance institution.Repayment performance refers to the total loans paid on time as stated in the loan agreement contract. Attaining a high rate of loan collection (repayment rate) is a </w:t>
      </w:r>
      <w:r w:rsidR="007E71A5">
        <w:rPr>
          <w:rFonts w:ascii="Times New Roman" w:hAnsi="Times New Roman" w:cs="Times New Roman"/>
        </w:rPr>
        <w:t>necessary condition for MFBs</w:t>
      </w:r>
      <w:r w:rsidR="0048088F" w:rsidRPr="00F4261D">
        <w:rPr>
          <w:rFonts w:ascii="Times New Roman" w:hAnsi="Times New Roman" w:cs="Times New Roman"/>
        </w:rPr>
        <w:t xml:space="preserve"> to become self-sustainable in the long run. </w:t>
      </w:r>
    </w:p>
    <w:p w:rsidR="003F216B" w:rsidRDefault="00B07E45" w:rsidP="00511AE7">
      <w:pPr>
        <w:spacing w:line="240" w:lineRule="auto"/>
        <w:ind w:left="0" w:firstLine="0"/>
        <w:jc w:val="both"/>
        <w:rPr>
          <w:rFonts w:ascii="Times New Roman" w:hAnsi="Times New Roman" w:cs="Times New Roman"/>
        </w:rPr>
      </w:pPr>
      <w:r w:rsidRPr="00B07E45">
        <w:rPr>
          <w:rFonts w:ascii="Times New Roman" w:hAnsi="Times New Roman" w:cs="Times New Roman"/>
        </w:rPr>
        <w:t>High loan repayment rates benefit</w:t>
      </w:r>
      <w:r w:rsidR="003F216B">
        <w:rPr>
          <w:rFonts w:ascii="Times New Roman" w:hAnsi="Times New Roman" w:cs="Times New Roman"/>
        </w:rPr>
        <w:t>s both MFB</w:t>
      </w:r>
      <w:r w:rsidRPr="00B07E45">
        <w:rPr>
          <w:rFonts w:ascii="Times New Roman" w:hAnsi="Times New Roman" w:cs="Times New Roman"/>
        </w:rPr>
        <w:t>s and the borrowers (Godquin, 2004) Also it is argued that high repayment r</w:t>
      </w:r>
      <w:r w:rsidR="003F216B">
        <w:rPr>
          <w:rFonts w:ascii="Times New Roman" w:hAnsi="Times New Roman" w:cs="Times New Roman"/>
        </w:rPr>
        <w:t>ates reflect the adequacy of MFB</w:t>
      </w:r>
      <w:r w:rsidRPr="00B07E45">
        <w:rPr>
          <w:rFonts w:ascii="Times New Roman" w:hAnsi="Times New Roman" w:cs="Times New Roman"/>
        </w:rPr>
        <w:t xml:space="preserve">sʼ services to </w:t>
      </w:r>
      <w:r w:rsidR="003F216B" w:rsidRPr="00B07E45">
        <w:rPr>
          <w:rFonts w:ascii="Times New Roman" w:hAnsi="Times New Roman" w:cs="Times New Roman"/>
        </w:rPr>
        <w:t>cli</w:t>
      </w:r>
      <w:r w:rsidR="003F216B">
        <w:rPr>
          <w:rFonts w:ascii="Times New Roman" w:hAnsi="Times New Roman" w:cs="Times New Roman"/>
        </w:rPr>
        <w:t>ents’ needs. It also</w:t>
      </w:r>
      <w:r w:rsidRPr="00B07E45">
        <w:rPr>
          <w:rFonts w:ascii="Times New Roman" w:hAnsi="Times New Roman" w:cs="Times New Roman"/>
        </w:rPr>
        <w:t xml:space="preserve"> helps to obtain the next higher amount of loan (Bond &amp; Rai, 2009)</w:t>
      </w:r>
      <w:r w:rsidR="00587ADD">
        <w:rPr>
          <w:rFonts w:ascii="Times New Roman" w:hAnsi="Times New Roman" w:cs="Times New Roman"/>
        </w:rPr>
        <w:t>.</w:t>
      </w:r>
      <w:r w:rsidRPr="00B07E45">
        <w:rPr>
          <w:rFonts w:ascii="Times New Roman" w:hAnsi="Times New Roman" w:cs="Times New Roman"/>
        </w:rPr>
        <w:t xml:space="preserve"> Contrary to this, if there is low repayment rate, both the borrower a</w:t>
      </w:r>
      <w:r w:rsidR="003F216B">
        <w:rPr>
          <w:rFonts w:ascii="Times New Roman" w:hAnsi="Times New Roman" w:cs="Times New Roman"/>
        </w:rPr>
        <w:t>nd the MFBs</w:t>
      </w:r>
      <w:r w:rsidRPr="00B07E45">
        <w:rPr>
          <w:rFonts w:ascii="Times New Roman" w:hAnsi="Times New Roman" w:cs="Times New Roman"/>
        </w:rPr>
        <w:t xml:space="preserve"> will be affected. In this case the borrowers will not be able to obtain the next higher loan and the lender will also lose their custom</w:t>
      </w:r>
      <w:r w:rsidR="003F216B">
        <w:rPr>
          <w:rFonts w:ascii="Times New Roman" w:hAnsi="Times New Roman" w:cs="Times New Roman"/>
        </w:rPr>
        <w:t>ers. Thus,</w:t>
      </w:r>
      <w:r w:rsidR="007E71A5" w:rsidRPr="00B07E45">
        <w:rPr>
          <w:rFonts w:ascii="Times New Roman" w:hAnsi="Times New Roman" w:cs="Times New Roman"/>
        </w:rPr>
        <w:t xml:space="preserve"> affect</w:t>
      </w:r>
      <w:r w:rsidR="003F216B">
        <w:rPr>
          <w:rFonts w:ascii="Times New Roman" w:hAnsi="Times New Roman" w:cs="Times New Roman"/>
        </w:rPr>
        <w:t>ing</w:t>
      </w:r>
      <w:r w:rsidR="007E71A5" w:rsidRPr="00B07E45">
        <w:rPr>
          <w:rFonts w:ascii="Times New Roman" w:hAnsi="Times New Roman" w:cs="Times New Roman"/>
        </w:rPr>
        <w:t xml:space="preserve"> the</w:t>
      </w:r>
      <w:r w:rsidR="00D76F59" w:rsidRPr="00B07E45">
        <w:rPr>
          <w:rFonts w:ascii="Times New Roman" w:hAnsi="Times New Roman" w:cs="Times New Roman"/>
        </w:rPr>
        <w:t xml:space="preserve"> profitability of the MFBs </w:t>
      </w:r>
      <w:r w:rsidR="003F216B">
        <w:rPr>
          <w:rFonts w:ascii="Times New Roman" w:hAnsi="Times New Roman" w:cs="Times New Roman"/>
        </w:rPr>
        <w:t xml:space="preserve">and </w:t>
      </w:r>
      <w:r w:rsidR="00D76F59" w:rsidRPr="00B07E45">
        <w:rPr>
          <w:rFonts w:ascii="Times New Roman" w:hAnsi="Times New Roman" w:cs="Times New Roman"/>
        </w:rPr>
        <w:t>result</w:t>
      </w:r>
      <w:r w:rsidR="007E71A5" w:rsidRPr="00B07E45">
        <w:rPr>
          <w:rFonts w:ascii="Times New Roman" w:hAnsi="Times New Roman" w:cs="Times New Roman"/>
        </w:rPr>
        <w:t>ing in failure to sustain and maintain themselves over the period of time (Zeller &amp; Sharma, 2000)</w:t>
      </w:r>
      <w:r w:rsidR="00A74153" w:rsidRPr="00B07E45">
        <w:rPr>
          <w:rFonts w:ascii="Times New Roman" w:hAnsi="Times New Roman" w:cs="Times New Roman"/>
        </w:rPr>
        <w:t>.</w:t>
      </w:r>
      <w:r w:rsidR="001D33FE">
        <w:rPr>
          <w:rFonts w:ascii="Times New Roman" w:hAnsi="Times New Roman" w:cs="Times New Roman"/>
        </w:rPr>
        <w:t xml:space="preserve"> It therefore becomes</w:t>
      </w:r>
      <w:r w:rsidR="003F216B">
        <w:rPr>
          <w:rFonts w:ascii="Times New Roman" w:hAnsi="Times New Roman" w:cs="Times New Roman"/>
        </w:rPr>
        <w:t xml:space="preserve"> imperative to determine the factors influencing</w:t>
      </w:r>
      <w:r w:rsidR="001D33FE">
        <w:rPr>
          <w:rFonts w:ascii="Times New Roman" w:hAnsi="Times New Roman" w:cs="Times New Roman"/>
        </w:rPr>
        <w:t xml:space="preserve"> loan repayment pe</w:t>
      </w:r>
      <w:r w:rsidR="007137D1">
        <w:rPr>
          <w:rFonts w:ascii="Times New Roman" w:hAnsi="Times New Roman" w:cs="Times New Roman"/>
        </w:rPr>
        <w:t xml:space="preserve">rformance of MFBs in Nigeria. </w:t>
      </w:r>
    </w:p>
    <w:p w:rsidR="001D33FE" w:rsidRPr="001D33FE" w:rsidRDefault="001D33FE" w:rsidP="007E71A5">
      <w:pPr>
        <w:ind w:left="0" w:firstLine="0"/>
        <w:jc w:val="both"/>
        <w:rPr>
          <w:rFonts w:ascii="Times New Roman" w:hAnsi="Times New Roman" w:cs="Times New Roman"/>
          <w:b/>
        </w:rPr>
      </w:pPr>
      <w:r w:rsidRPr="001D33FE">
        <w:rPr>
          <w:rFonts w:ascii="Times New Roman" w:hAnsi="Times New Roman" w:cs="Times New Roman"/>
          <w:b/>
        </w:rPr>
        <w:t>1.1 Statement of the Problem</w:t>
      </w:r>
    </w:p>
    <w:p w:rsidR="00EF0BE0" w:rsidRPr="000A47AB" w:rsidRDefault="00DA7197" w:rsidP="00511AE7">
      <w:pPr>
        <w:spacing w:line="240" w:lineRule="auto"/>
        <w:ind w:left="0" w:firstLine="0"/>
        <w:jc w:val="both"/>
        <w:rPr>
          <w:rFonts w:ascii="Times New Roman" w:hAnsi="Times New Roman" w:cs="Times New Roman"/>
        </w:rPr>
      </w:pPr>
      <w:r w:rsidRPr="000A47AB">
        <w:rPr>
          <w:rFonts w:ascii="Times New Roman" w:hAnsi="Times New Roman" w:cs="Times New Roman"/>
        </w:rPr>
        <w:t>MF</w:t>
      </w:r>
      <w:r w:rsidR="00350136">
        <w:rPr>
          <w:rFonts w:ascii="Times New Roman" w:hAnsi="Times New Roman" w:cs="Times New Roman"/>
        </w:rPr>
        <w:t>Bs as lending institutions face</w:t>
      </w:r>
      <w:r w:rsidRPr="000A47AB">
        <w:rPr>
          <w:rFonts w:ascii="Times New Roman" w:hAnsi="Times New Roman" w:cs="Times New Roman"/>
        </w:rPr>
        <w:t xml:space="preserve"> risky situations because repayment of loans can seldom be fully guaranteed.</w:t>
      </w:r>
      <w:r w:rsidR="000A47AB" w:rsidRPr="000A47AB">
        <w:rPr>
          <w:rFonts w:ascii="Times New Roman" w:hAnsi="Times New Roman" w:cs="Times New Roman"/>
        </w:rPr>
        <w:t xml:space="preserve"> . Despite all the arrangements put in place to ensure the sustainability of M</w:t>
      </w:r>
      <w:r w:rsidR="000A47AB">
        <w:rPr>
          <w:rFonts w:ascii="Times New Roman" w:hAnsi="Times New Roman" w:cs="Times New Roman"/>
        </w:rPr>
        <w:t>FBs</w:t>
      </w:r>
      <w:r w:rsidR="000A47AB" w:rsidRPr="000A47AB">
        <w:rPr>
          <w:rFonts w:ascii="Times New Roman" w:hAnsi="Times New Roman" w:cs="Times New Roman"/>
        </w:rPr>
        <w:t xml:space="preserve"> in Nigeria, the high failure rate occasioned by loan defaults</w:t>
      </w:r>
      <w:r w:rsidR="000A47AB">
        <w:rPr>
          <w:rFonts w:ascii="Times New Roman" w:hAnsi="Times New Roman" w:cs="Times New Roman"/>
        </w:rPr>
        <w:t xml:space="preserve"> among these institutions</w:t>
      </w:r>
      <w:r w:rsidR="000A47AB" w:rsidRPr="000A47AB">
        <w:rPr>
          <w:rFonts w:ascii="Times New Roman" w:hAnsi="Times New Roman" w:cs="Times New Roman"/>
        </w:rPr>
        <w:t xml:space="preserve"> calls for concern..</w:t>
      </w:r>
      <w:r w:rsidRPr="000A47AB">
        <w:rPr>
          <w:rFonts w:ascii="Times New Roman" w:hAnsi="Times New Roman" w:cs="Times New Roman"/>
        </w:rPr>
        <w:t xml:space="preserve"> The failure of a large number of MFBs in many developing countries among others is traceable to their inability to ensure good repayment rates.</w:t>
      </w:r>
      <w:r w:rsidR="000A47AB" w:rsidRPr="000A47AB">
        <w:rPr>
          <w:rFonts w:ascii="Times New Roman" w:hAnsi="Times New Roman" w:cs="Times New Roman"/>
        </w:rPr>
        <w:t xml:space="preserve"> Loan repayment is determined by willingness, ability and other characteristics of the borrowers; businesses characteristics and characteristics of the lending institutions including product designs, training, credit rationing and suitability of their products to </w:t>
      </w:r>
      <w:r w:rsidR="0086720D" w:rsidRPr="000A47AB">
        <w:rPr>
          <w:rFonts w:ascii="Times New Roman" w:hAnsi="Times New Roman" w:cs="Times New Roman"/>
        </w:rPr>
        <w:t>borrowers.</w:t>
      </w:r>
      <w:r w:rsidR="0086720D">
        <w:rPr>
          <w:rFonts w:ascii="Times New Roman" w:hAnsi="Times New Roman" w:cs="Times New Roman"/>
        </w:rPr>
        <w:t xml:space="preserve"> Though</w:t>
      </w:r>
      <w:r w:rsidR="00350136">
        <w:rPr>
          <w:rFonts w:ascii="Times New Roman" w:hAnsi="Times New Roman" w:cs="Times New Roman"/>
        </w:rPr>
        <w:t>, several researches has been conducted on factors affecting loan repayment performance of Deposit Money B</w:t>
      </w:r>
      <w:r w:rsidR="0086720D">
        <w:rPr>
          <w:rFonts w:ascii="Times New Roman" w:hAnsi="Times New Roman" w:cs="Times New Roman"/>
        </w:rPr>
        <w:t xml:space="preserve">anks in Nigeria, however, researches on </w:t>
      </w:r>
      <w:r w:rsidR="0086720D" w:rsidRPr="000A47AB">
        <w:rPr>
          <w:rFonts w:ascii="Times New Roman" w:hAnsi="Times New Roman" w:cs="Times New Roman"/>
        </w:rPr>
        <w:t>factors influencing loan repayment performance of MFBs</w:t>
      </w:r>
      <w:r w:rsidR="0086720D">
        <w:rPr>
          <w:rFonts w:ascii="Times New Roman" w:hAnsi="Times New Roman" w:cs="Times New Roman"/>
        </w:rPr>
        <w:t xml:space="preserve"> is very scarce. This study therefore seeks to fill the gap by examining </w:t>
      </w:r>
      <w:r w:rsidR="0086720D" w:rsidRPr="000A47AB">
        <w:rPr>
          <w:rFonts w:ascii="Times New Roman" w:hAnsi="Times New Roman" w:cs="Times New Roman"/>
        </w:rPr>
        <w:t>factors influencing loan repayment performance of MFBs</w:t>
      </w:r>
      <w:r w:rsidR="000A47AB" w:rsidRPr="000A47AB">
        <w:rPr>
          <w:rFonts w:ascii="Times New Roman" w:hAnsi="Times New Roman" w:cs="Times New Roman"/>
        </w:rPr>
        <w:t xml:space="preserve"> in South West, Nigeria</w:t>
      </w:r>
      <w:r w:rsidR="00EF0BE0">
        <w:rPr>
          <w:rFonts w:ascii="Times New Roman" w:hAnsi="Times New Roman" w:cs="Times New Roman"/>
        </w:rPr>
        <w:t xml:space="preserve">. </w:t>
      </w:r>
    </w:p>
    <w:p w:rsidR="000A47AB" w:rsidRPr="00824808" w:rsidRDefault="000A47AB" w:rsidP="0048088F">
      <w:pPr>
        <w:ind w:left="0" w:firstLine="0"/>
        <w:jc w:val="both"/>
        <w:rPr>
          <w:rFonts w:ascii="Times New Roman" w:hAnsi="Times New Roman" w:cs="Times New Roman"/>
          <w:b/>
        </w:rPr>
      </w:pPr>
      <w:r w:rsidRPr="00824808">
        <w:rPr>
          <w:rFonts w:ascii="Times New Roman" w:hAnsi="Times New Roman" w:cs="Times New Roman"/>
          <w:b/>
        </w:rPr>
        <w:t>1.3 Objectives of the Study</w:t>
      </w:r>
    </w:p>
    <w:p w:rsidR="00824808" w:rsidRPr="00824808" w:rsidRDefault="00824808" w:rsidP="00824808">
      <w:pPr>
        <w:spacing w:after="0" w:line="240" w:lineRule="auto"/>
        <w:ind w:left="0" w:firstLine="0"/>
        <w:jc w:val="both"/>
        <w:rPr>
          <w:rFonts w:ascii="Times New Roman" w:hAnsi="Times New Roman" w:cs="Times New Roman"/>
        </w:rPr>
      </w:pPr>
      <w:r w:rsidRPr="00824808">
        <w:rPr>
          <w:rFonts w:ascii="Times New Roman" w:hAnsi="Times New Roman" w:cs="Times New Roman"/>
        </w:rPr>
        <w:t>The main objective of the study is to analyze the major factors affecting loan repayment rate among MF</w:t>
      </w:r>
      <w:r w:rsidR="0086720D">
        <w:rPr>
          <w:rFonts w:ascii="Times New Roman" w:hAnsi="Times New Roman" w:cs="Times New Roman"/>
        </w:rPr>
        <w:t>B</w:t>
      </w:r>
      <w:r w:rsidRPr="00824808">
        <w:rPr>
          <w:rFonts w:ascii="Times New Roman" w:hAnsi="Times New Roman" w:cs="Times New Roman"/>
        </w:rPr>
        <w:t>s in South west in Nigeria while the specific objectives are to:</w:t>
      </w:r>
    </w:p>
    <w:p w:rsidR="00824808" w:rsidRPr="00824808" w:rsidRDefault="00824808" w:rsidP="00824808">
      <w:pPr>
        <w:pStyle w:val="ListParagraph"/>
        <w:numPr>
          <w:ilvl w:val="0"/>
          <w:numId w:val="1"/>
        </w:numPr>
        <w:spacing w:after="0" w:line="240" w:lineRule="auto"/>
        <w:jc w:val="both"/>
        <w:rPr>
          <w:rFonts w:ascii="Times New Roman" w:hAnsi="Times New Roman" w:cs="Times New Roman"/>
        </w:rPr>
      </w:pPr>
      <w:r w:rsidRPr="00824808">
        <w:rPr>
          <w:rFonts w:ascii="Times New Roman" w:hAnsi="Times New Roman" w:cs="Times New Roman"/>
        </w:rPr>
        <w:t>To examine the major socio-economic factors that influence loan</w:t>
      </w:r>
      <w:r>
        <w:rPr>
          <w:rFonts w:ascii="Times New Roman" w:hAnsi="Times New Roman" w:cs="Times New Roman"/>
        </w:rPr>
        <w:t xml:space="preserve"> repayment rate</w:t>
      </w:r>
      <w:r w:rsidRPr="00824808">
        <w:rPr>
          <w:rFonts w:ascii="Times New Roman" w:hAnsi="Times New Roman" w:cs="Times New Roman"/>
        </w:rPr>
        <w:t xml:space="preserve"> in Nigeria</w:t>
      </w:r>
    </w:p>
    <w:p w:rsidR="00824808" w:rsidRPr="00824808" w:rsidRDefault="00CE22AA" w:rsidP="00824808">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To investigate the effect of </w:t>
      </w:r>
      <w:r w:rsidR="00D64DE4">
        <w:rPr>
          <w:rFonts w:ascii="Times New Roman" w:hAnsi="Times New Roman" w:cs="Times New Roman"/>
        </w:rPr>
        <w:t>MFB</w:t>
      </w:r>
      <w:r w:rsidR="00824808" w:rsidRPr="00824808">
        <w:rPr>
          <w:rFonts w:ascii="Times New Roman" w:hAnsi="Times New Roman" w:cs="Times New Roman"/>
        </w:rPr>
        <w:t>s characteristics</w:t>
      </w:r>
      <w:r>
        <w:rPr>
          <w:rFonts w:ascii="Times New Roman" w:hAnsi="Times New Roman" w:cs="Times New Roman"/>
        </w:rPr>
        <w:t xml:space="preserve"> on</w:t>
      </w:r>
      <w:r w:rsidR="00824808">
        <w:rPr>
          <w:rFonts w:ascii="Times New Roman" w:hAnsi="Times New Roman" w:cs="Times New Roman"/>
        </w:rPr>
        <w:t xml:space="preserve"> loan re</w:t>
      </w:r>
      <w:r w:rsidR="00D64DE4">
        <w:rPr>
          <w:rFonts w:ascii="Times New Roman" w:hAnsi="Times New Roman" w:cs="Times New Roman"/>
        </w:rPr>
        <w:t xml:space="preserve">payment performance </w:t>
      </w:r>
    </w:p>
    <w:p w:rsidR="009639A4" w:rsidRDefault="00824808" w:rsidP="009639A4">
      <w:p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1.4</w:t>
      </w:r>
      <w:r w:rsidRPr="004450A8">
        <w:rPr>
          <w:rFonts w:ascii="Times New Roman" w:hAnsi="Times New Roman" w:cs="Times New Roman"/>
          <w:b/>
          <w:sz w:val="24"/>
          <w:szCs w:val="24"/>
        </w:rPr>
        <w:t>Hypotheses of the Study</w:t>
      </w:r>
    </w:p>
    <w:p w:rsidR="009639A4" w:rsidRDefault="00824808" w:rsidP="009639A4">
      <w:pPr>
        <w:spacing w:after="0" w:line="240" w:lineRule="auto"/>
        <w:ind w:left="0" w:firstLine="0"/>
        <w:jc w:val="both"/>
        <w:rPr>
          <w:rFonts w:ascii="Times New Roman" w:hAnsi="Times New Roman" w:cs="Times New Roman"/>
          <w:b/>
          <w:sz w:val="24"/>
          <w:szCs w:val="24"/>
        </w:rPr>
      </w:pPr>
      <w:r w:rsidRPr="00824808">
        <w:rPr>
          <w:rFonts w:ascii="Times New Roman" w:hAnsi="Times New Roman" w:cs="Times New Roman"/>
          <w:b/>
        </w:rPr>
        <w:t>Ho</w:t>
      </w:r>
      <w:r w:rsidRPr="00824808">
        <w:rPr>
          <w:rFonts w:ascii="Times New Roman" w:hAnsi="Times New Roman" w:cs="Times New Roman"/>
          <w:b/>
          <w:vertAlign w:val="subscript"/>
        </w:rPr>
        <w:t>1</w:t>
      </w:r>
      <w:r w:rsidRPr="00824808">
        <w:rPr>
          <w:rFonts w:ascii="Times New Roman" w:hAnsi="Times New Roman" w:cs="Times New Roman"/>
        </w:rPr>
        <w:t xml:space="preserve"> : Socio economic factors have no significant effect on  loan repayment rate</w:t>
      </w:r>
    </w:p>
    <w:p w:rsidR="00824808" w:rsidRPr="009639A4" w:rsidRDefault="00824808" w:rsidP="009639A4">
      <w:pPr>
        <w:spacing w:after="0" w:line="240" w:lineRule="auto"/>
        <w:ind w:left="0" w:firstLine="0"/>
        <w:jc w:val="both"/>
        <w:rPr>
          <w:rFonts w:ascii="Times New Roman" w:hAnsi="Times New Roman" w:cs="Times New Roman"/>
          <w:b/>
          <w:sz w:val="24"/>
          <w:szCs w:val="24"/>
        </w:rPr>
      </w:pPr>
      <w:r w:rsidRPr="00824808">
        <w:rPr>
          <w:rFonts w:ascii="Times New Roman" w:hAnsi="Times New Roman" w:cs="Times New Roman"/>
          <w:b/>
        </w:rPr>
        <w:t>Ho</w:t>
      </w:r>
      <w:r w:rsidRPr="00824808">
        <w:rPr>
          <w:rFonts w:ascii="Times New Roman" w:hAnsi="Times New Roman" w:cs="Times New Roman"/>
          <w:b/>
          <w:vertAlign w:val="subscript"/>
        </w:rPr>
        <w:t>2</w:t>
      </w:r>
      <w:r w:rsidRPr="00824808">
        <w:rPr>
          <w:rFonts w:ascii="Times New Roman" w:hAnsi="Times New Roman" w:cs="Times New Roman"/>
          <w:b/>
        </w:rPr>
        <w:t xml:space="preserve"> :</w:t>
      </w:r>
      <w:r w:rsidR="00D64DE4">
        <w:rPr>
          <w:rFonts w:ascii="Times New Roman" w:hAnsi="Times New Roman" w:cs="Times New Roman"/>
        </w:rPr>
        <w:t xml:space="preserve"> MFB</w:t>
      </w:r>
      <w:r w:rsidRPr="00824808">
        <w:rPr>
          <w:rFonts w:ascii="Times New Roman" w:hAnsi="Times New Roman" w:cs="Times New Roman"/>
        </w:rPr>
        <w:t>s characteristics</w:t>
      </w:r>
      <w:r w:rsidR="00CE22AA">
        <w:rPr>
          <w:rFonts w:ascii="Times New Roman" w:hAnsi="Times New Roman" w:cs="Times New Roman"/>
        </w:rPr>
        <w:t xml:space="preserve"> does not significantly affect</w:t>
      </w:r>
      <w:r w:rsidRPr="00824808">
        <w:rPr>
          <w:rFonts w:ascii="Times New Roman" w:hAnsi="Times New Roman" w:cs="Times New Roman"/>
        </w:rPr>
        <w:t xml:space="preserve"> loan repayment </w:t>
      </w:r>
      <w:r w:rsidR="00CE22AA">
        <w:rPr>
          <w:rFonts w:ascii="Times New Roman" w:hAnsi="Times New Roman" w:cs="Times New Roman"/>
        </w:rPr>
        <w:t>performance of MFBs in Nigeria</w:t>
      </w:r>
    </w:p>
    <w:p w:rsidR="00824808" w:rsidRDefault="00824808" w:rsidP="009639A4">
      <w:pPr>
        <w:spacing w:after="0" w:line="240" w:lineRule="auto"/>
        <w:ind w:left="0" w:firstLine="0"/>
        <w:jc w:val="both"/>
        <w:rPr>
          <w:rFonts w:ascii="Times New Roman" w:hAnsi="Times New Roman" w:cs="Times New Roman"/>
        </w:rPr>
      </w:pPr>
    </w:p>
    <w:p w:rsidR="00824808" w:rsidRPr="00DE3860" w:rsidRDefault="00824808" w:rsidP="00824808">
      <w:pPr>
        <w:spacing w:after="0" w:line="240" w:lineRule="auto"/>
        <w:ind w:left="0" w:firstLine="0"/>
        <w:jc w:val="both"/>
        <w:rPr>
          <w:rFonts w:ascii="Times New Roman" w:hAnsi="Times New Roman" w:cs="Times New Roman"/>
          <w:b/>
        </w:rPr>
      </w:pPr>
      <w:r w:rsidRPr="00DE3860">
        <w:rPr>
          <w:rFonts w:ascii="Times New Roman" w:hAnsi="Times New Roman" w:cs="Times New Roman"/>
          <w:b/>
        </w:rPr>
        <w:t>2.0 Literature Review</w:t>
      </w:r>
    </w:p>
    <w:p w:rsidR="00824808" w:rsidRPr="00DE3860" w:rsidRDefault="00824808" w:rsidP="00824808">
      <w:pPr>
        <w:spacing w:after="0" w:line="240" w:lineRule="auto"/>
        <w:ind w:left="0" w:firstLine="0"/>
        <w:jc w:val="both"/>
        <w:rPr>
          <w:rFonts w:ascii="Times New Roman" w:hAnsi="Times New Roman" w:cs="Times New Roman"/>
          <w:b/>
        </w:rPr>
      </w:pPr>
      <w:r w:rsidRPr="00DE3860">
        <w:rPr>
          <w:rFonts w:ascii="Times New Roman" w:hAnsi="Times New Roman" w:cs="Times New Roman"/>
          <w:b/>
        </w:rPr>
        <w:t>2.1 Conceptual Review</w:t>
      </w:r>
    </w:p>
    <w:p w:rsidR="00824808" w:rsidRDefault="008A6326" w:rsidP="00824808">
      <w:pPr>
        <w:spacing w:after="0" w:line="240" w:lineRule="auto"/>
        <w:ind w:left="0" w:firstLine="0"/>
        <w:jc w:val="left"/>
        <w:rPr>
          <w:rFonts w:ascii="Times New Roman" w:hAnsi="Times New Roman" w:cs="Times New Roman"/>
          <w:b/>
        </w:rPr>
      </w:pPr>
      <w:r>
        <w:rPr>
          <w:rFonts w:ascii="Times New Roman" w:hAnsi="Times New Roman" w:cs="Times New Roman"/>
          <w:b/>
        </w:rPr>
        <w:t>2.1.1 Microfinance Banks</w:t>
      </w:r>
    </w:p>
    <w:p w:rsidR="00372B3C" w:rsidRDefault="00372B3C" w:rsidP="00372B3C">
      <w:pPr>
        <w:spacing w:after="0" w:line="240" w:lineRule="auto"/>
        <w:ind w:left="0" w:firstLine="0"/>
        <w:jc w:val="both"/>
        <w:rPr>
          <w:rFonts w:ascii="Times New Roman" w:hAnsi="Times New Roman" w:cs="Times New Roman"/>
        </w:rPr>
      </w:pPr>
      <w:r w:rsidRPr="00372B3C">
        <w:rPr>
          <w:rFonts w:ascii="Times New Roman" w:hAnsi="Times New Roman" w:cs="Times New Roman"/>
        </w:rPr>
        <w:t xml:space="preserve">Microfinance is perceived as an outstanding public policy agenda that has received ample attention and success for providing financial support and services to poor people for the improvement of their livelihoods. Microfinance proposals are accepted widely and a number of reputable organisations and banks around the globe sponsored such initiatives (Banerjee &amp; Duflo 2009). These institutions include: the United Nations, World Bank, NGOs, and several government and non-government charitable organisations. The core aim of supporting this scheme was to promote small scale investments as well as to assist low income </w:t>
      </w:r>
      <w:r>
        <w:rPr>
          <w:rFonts w:ascii="Times New Roman" w:hAnsi="Times New Roman" w:cs="Times New Roman"/>
        </w:rPr>
        <w:t>people and</w:t>
      </w:r>
      <w:r w:rsidRPr="00372B3C">
        <w:rPr>
          <w:rFonts w:ascii="Times New Roman" w:hAnsi="Times New Roman" w:cs="Times New Roman"/>
        </w:rPr>
        <w:t xml:space="preserve"> communities by providing them opportunities to generate incomes (Hartarska &amp; Nadolnyak 2008b; Imai et al. 2010). The success or failure of MFIs depends upon several factors where some institutions failed and ceased already while others are serving million of peopl</w:t>
      </w:r>
      <w:r>
        <w:rPr>
          <w:rFonts w:ascii="Times New Roman" w:hAnsi="Times New Roman" w:cs="Times New Roman"/>
        </w:rPr>
        <w:t>e.</w:t>
      </w:r>
    </w:p>
    <w:p w:rsidR="00372B3C" w:rsidRDefault="00372B3C" w:rsidP="00372B3C">
      <w:pPr>
        <w:spacing w:after="0" w:line="240" w:lineRule="auto"/>
        <w:ind w:left="0" w:firstLine="0"/>
        <w:jc w:val="both"/>
        <w:rPr>
          <w:rFonts w:ascii="Times New Roman" w:hAnsi="Times New Roman" w:cs="Times New Roman"/>
        </w:rPr>
      </w:pPr>
    </w:p>
    <w:p w:rsidR="00372B3C" w:rsidRPr="00372B3C" w:rsidRDefault="00372B3C" w:rsidP="00372B3C">
      <w:pPr>
        <w:spacing w:after="0" w:line="240" w:lineRule="auto"/>
        <w:ind w:left="0" w:firstLine="0"/>
        <w:jc w:val="both"/>
        <w:rPr>
          <w:rFonts w:ascii="Times New Roman" w:hAnsi="Times New Roman" w:cs="Times New Roman"/>
          <w:b/>
        </w:rPr>
      </w:pPr>
      <w:r w:rsidRPr="00372B3C">
        <w:rPr>
          <w:rFonts w:ascii="Times New Roman" w:hAnsi="Times New Roman" w:cs="Times New Roman"/>
          <w:b/>
        </w:rPr>
        <w:t xml:space="preserve">2.1.2 Microfinance Lending </w:t>
      </w:r>
    </w:p>
    <w:p w:rsidR="00372B3C" w:rsidRPr="00372B3C" w:rsidRDefault="00372B3C" w:rsidP="00372B3C">
      <w:pPr>
        <w:spacing w:after="0" w:line="240" w:lineRule="auto"/>
        <w:ind w:left="0" w:firstLine="0"/>
        <w:jc w:val="both"/>
        <w:rPr>
          <w:rFonts w:ascii="Times New Roman" w:hAnsi="Times New Roman" w:cs="Times New Roman"/>
          <w:b/>
        </w:rPr>
      </w:pPr>
      <w:r w:rsidRPr="00372B3C">
        <w:rPr>
          <w:rFonts w:ascii="Times New Roman" w:hAnsi="Times New Roman" w:cs="Times New Roman"/>
        </w:rPr>
        <w:t>Microfinance lending programs are not identical in every country. Generally, there are two types of microfinance lending: group lending and individual lending (Lehner 2009). The fundamental means of group lending scheme are the mutual responsibility for reimbursement of microcredit. The biggest advantage of the group lending program is to motivate the members of the group to screen and monitor each other. This consequently reduces the overall cost of MFIs so that they do not need to conduct extensive screening processes at the individual level. In contrast, the major disadvantage of group lending is that some individuals may take advantage of mutual responsibility and act as free-riders. This problem can be avoided by developing a direct link between the bank and the borrower. This intensifies the flexibility of the microfinance system (Giné et al. 2006). In individual lending, there is a strong need to screen and monitor individuals and as a result the firm will face higher transaction costs. This is the reason that most of the microfinance lenders today lend through group based schemes (Hermes &amp; Lensink 2007).</w:t>
      </w:r>
    </w:p>
    <w:p w:rsidR="008A6326" w:rsidRDefault="003362D1" w:rsidP="00824808">
      <w:pPr>
        <w:spacing w:after="0" w:line="240" w:lineRule="auto"/>
        <w:ind w:left="0" w:firstLine="0"/>
        <w:jc w:val="left"/>
        <w:rPr>
          <w:rFonts w:ascii="Times New Roman" w:hAnsi="Times New Roman" w:cs="Times New Roman"/>
          <w:b/>
        </w:rPr>
      </w:pPr>
      <w:r>
        <w:rPr>
          <w:rFonts w:ascii="Times New Roman" w:hAnsi="Times New Roman" w:cs="Times New Roman"/>
          <w:b/>
        </w:rPr>
        <w:t>2.2 Theoretical Framework</w:t>
      </w:r>
    </w:p>
    <w:p w:rsidR="003362D1" w:rsidRPr="00511AE7" w:rsidRDefault="003362D1" w:rsidP="00511AE7">
      <w:pPr>
        <w:spacing w:after="0" w:line="240" w:lineRule="auto"/>
        <w:ind w:left="0" w:firstLine="0"/>
        <w:jc w:val="both"/>
        <w:rPr>
          <w:rFonts w:ascii="Times New Roman" w:hAnsi="Times New Roman" w:cs="Times New Roman"/>
          <w:b/>
        </w:rPr>
      </w:pPr>
      <w:r w:rsidRPr="004450A8">
        <w:rPr>
          <w:rFonts w:ascii="Times New Roman" w:hAnsi="Times New Roman" w:cs="Times New Roman"/>
          <w:b/>
          <w:sz w:val="24"/>
          <w:szCs w:val="24"/>
        </w:rPr>
        <w:t>2.2.1. Signaling Theory</w:t>
      </w:r>
      <w:r w:rsidRPr="004450A8">
        <w:rPr>
          <w:rFonts w:ascii="Times New Roman" w:hAnsi="Times New Roman" w:cs="Times New Roman"/>
          <w:sz w:val="24"/>
          <w:szCs w:val="24"/>
        </w:rPr>
        <w:cr/>
      </w:r>
      <w:r w:rsidRPr="003362D1">
        <w:rPr>
          <w:rFonts w:ascii="Times New Roman" w:hAnsi="Times New Roman" w:cs="Times New Roman"/>
        </w:rPr>
        <w:t>The earliest forerunner of the signaling theory is Thorsten Veblen</w:t>
      </w:r>
      <w:r>
        <w:rPr>
          <w:rFonts w:ascii="Times New Roman" w:hAnsi="Times New Roman" w:cs="Times New Roman"/>
        </w:rPr>
        <w:t xml:space="preserve">. </w:t>
      </w:r>
      <w:r w:rsidRPr="003362D1">
        <w:rPr>
          <w:rFonts w:ascii="Times New Roman" w:hAnsi="Times New Roman" w:cs="Times New Roman"/>
        </w:rPr>
        <w:t>In his theory</w:t>
      </w:r>
      <w:r>
        <w:rPr>
          <w:rFonts w:ascii="Times New Roman" w:hAnsi="Times New Roman" w:cs="Times New Roman"/>
        </w:rPr>
        <w:t>,</w:t>
      </w:r>
      <w:r w:rsidRPr="003362D1">
        <w:rPr>
          <w:rFonts w:ascii="Times New Roman" w:hAnsi="Times New Roman" w:cs="Times New Roman"/>
        </w:rPr>
        <w:t xml:space="preserve"> he observed that individuals give honest or dishonest signals about themselves. When signals are dishonest, the signaler has the intention to deceive the receiver of such signals for self-gain even though such benefits may be short-lived. This theory finds relevance in the study in that banks must appreciate the fact that potential borrowers will often send signals that the lender must put into sharp consideration in view of what lies at stake in the event of default.</w:t>
      </w:r>
    </w:p>
    <w:p w:rsidR="003362D1" w:rsidRDefault="003362D1" w:rsidP="003362D1">
      <w:pPr>
        <w:spacing w:after="0" w:line="240" w:lineRule="auto"/>
        <w:ind w:left="0" w:firstLine="0"/>
        <w:jc w:val="left"/>
        <w:rPr>
          <w:rFonts w:ascii="Times New Roman" w:hAnsi="Times New Roman" w:cs="Times New Roman"/>
        </w:rPr>
      </w:pPr>
    </w:p>
    <w:p w:rsidR="003362D1" w:rsidRPr="003362D1" w:rsidRDefault="003362D1" w:rsidP="003362D1">
      <w:pPr>
        <w:spacing w:after="0" w:line="240" w:lineRule="auto"/>
        <w:ind w:left="0" w:firstLine="0"/>
        <w:jc w:val="left"/>
        <w:rPr>
          <w:rFonts w:ascii="Times New Roman" w:hAnsi="Times New Roman" w:cs="Times New Roman"/>
          <w:b/>
        </w:rPr>
      </w:pPr>
      <w:r w:rsidRPr="003362D1">
        <w:rPr>
          <w:rFonts w:ascii="Times New Roman" w:hAnsi="Times New Roman" w:cs="Times New Roman"/>
          <w:b/>
        </w:rPr>
        <w:t>2.2.2 Pricing Theory</w:t>
      </w:r>
    </w:p>
    <w:p w:rsidR="003362D1" w:rsidRPr="003362D1" w:rsidRDefault="003362D1" w:rsidP="003362D1">
      <w:pPr>
        <w:spacing w:after="0" w:line="240" w:lineRule="auto"/>
        <w:ind w:left="0" w:firstLine="0"/>
        <w:jc w:val="both"/>
        <w:rPr>
          <w:rFonts w:ascii="Times New Roman" w:hAnsi="Times New Roman" w:cs="Times New Roman"/>
          <w:b/>
        </w:rPr>
      </w:pPr>
      <w:r w:rsidRPr="003362D1">
        <w:rPr>
          <w:rFonts w:ascii="Times New Roman" w:hAnsi="Times New Roman" w:cs="Times New Roman"/>
        </w:rPr>
        <w:t>This theory indicates that costs of processing a loan are transferred to the borrower. Such costs include regular search costs, background check and investigation into current financial status of borrower, establishment of authenticity of collateral, and all costs of filling out application forms among others. All these costs attract a fixed-up-front fee that is factored in the interest the borrower must pay. The biggest concern that the pricing theory poses to the microfinance institutions industry is the high interests that are occasioned by very high operational costs</w:t>
      </w:r>
    </w:p>
    <w:p w:rsidR="008A6326" w:rsidRDefault="008A6326" w:rsidP="003362D1">
      <w:pPr>
        <w:spacing w:after="0" w:line="240" w:lineRule="auto"/>
        <w:ind w:left="0" w:firstLine="0"/>
        <w:jc w:val="left"/>
        <w:rPr>
          <w:rFonts w:ascii="Times New Roman" w:hAnsi="Times New Roman" w:cs="Times New Roman"/>
          <w:b/>
        </w:rPr>
      </w:pPr>
    </w:p>
    <w:p w:rsidR="008A6326" w:rsidRDefault="008A6326" w:rsidP="00824808">
      <w:pPr>
        <w:spacing w:after="0" w:line="240" w:lineRule="auto"/>
        <w:ind w:left="0" w:firstLine="0"/>
        <w:jc w:val="left"/>
        <w:rPr>
          <w:rFonts w:ascii="Times New Roman" w:hAnsi="Times New Roman" w:cs="Times New Roman"/>
          <w:b/>
        </w:rPr>
      </w:pPr>
      <w:r>
        <w:rPr>
          <w:rFonts w:ascii="Times New Roman" w:hAnsi="Times New Roman" w:cs="Times New Roman"/>
          <w:b/>
        </w:rPr>
        <w:t>2.3 Empirical Review</w:t>
      </w:r>
    </w:p>
    <w:p w:rsidR="008A6326" w:rsidRDefault="008A6326" w:rsidP="008A6326">
      <w:pPr>
        <w:spacing w:after="0" w:line="240" w:lineRule="auto"/>
        <w:ind w:left="0" w:firstLine="0"/>
        <w:jc w:val="both"/>
        <w:rPr>
          <w:rFonts w:ascii="Times New Roman" w:hAnsi="Times New Roman" w:cs="Times New Roman"/>
        </w:rPr>
      </w:pPr>
      <w:r w:rsidRPr="008A6326">
        <w:rPr>
          <w:rFonts w:ascii="Times New Roman" w:hAnsi="Times New Roman" w:cs="Times New Roman"/>
        </w:rPr>
        <w:t xml:space="preserve">The study of Roslan and Abdkarim (2009) investigated the determinants of loan repayment among microcredit borrowers in Malaysia, used probit and logit model. The results showed that the probability for loan default was influenced by the gender of the borrowers, type of business activity, amount of loan repayment period and training. </w:t>
      </w:r>
    </w:p>
    <w:p w:rsidR="008A6326" w:rsidRDefault="008A6326" w:rsidP="008A6326">
      <w:pPr>
        <w:spacing w:after="0" w:line="240" w:lineRule="auto"/>
        <w:ind w:left="0" w:firstLine="0"/>
        <w:jc w:val="both"/>
        <w:rPr>
          <w:rFonts w:ascii="Times New Roman" w:hAnsi="Times New Roman" w:cs="Times New Roman"/>
        </w:rPr>
      </w:pPr>
      <w:r w:rsidRPr="008A6326">
        <w:rPr>
          <w:rFonts w:ascii="Times New Roman" w:hAnsi="Times New Roman" w:cs="Times New Roman"/>
        </w:rPr>
        <w:t xml:space="preserve">Fikirte (2011) carried out a studied on the determinants of loan repayment performance in Addis Ababa credit and saving institutions Ethiopia. The results of binary logit model revealed that age, business types (baltina&amp; petty market, kiosk &amp; shop, services providing, weaving &amp; tailoring and urban agriculture), sex and business experience of the respondents were found to be significant in determined loan repayment. Mokhtar, Nartea and Gan (2012) examined the loan repayment problems among Microfinance borrower’s in Tekum and Yum institutions in Malaysia. The logit regression model results found borrower’s age, gender, business type, mode of payment and repayment amount were among factors contributed to microcredit loan repayment. </w:t>
      </w:r>
    </w:p>
    <w:p w:rsidR="008A6326" w:rsidRDefault="008A6326" w:rsidP="008A6326">
      <w:pPr>
        <w:spacing w:after="0" w:line="240" w:lineRule="auto"/>
        <w:ind w:left="0" w:firstLine="0"/>
        <w:jc w:val="both"/>
        <w:rPr>
          <w:rFonts w:ascii="Times New Roman" w:hAnsi="Times New Roman" w:cs="Times New Roman"/>
        </w:rPr>
      </w:pPr>
      <w:r w:rsidRPr="008A6326">
        <w:rPr>
          <w:rFonts w:ascii="Times New Roman" w:hAnsi="Times New Roman" w:cs="Times New Roman"/>
        </w:rPr>
        <w:t>Mensah (2013) investigated the relationship between loan default and repayment schedule in Sinapi Microfinance institution in Ghana. Ordinary least square regression results indicated that there were no significant relationships between loan default and repayment schedule.</w:t>
      </w:r>
    </w:p>
    <w:p w:rsidR="008A6326" w:rsidRDefault="008A6326" w:rsidP="008A6326">
      <w:pPr>
        <w:spacing w:after="0" w:line="240" w:lineRule="auto"/>
        <w:ind w:left="0" w:firstLine="0"/>
        <w:jc w:val="both"/>
        <w:rPr>
          <w:rFonts w:ascii="Times New Roman" w:hAnsi="Times New Roman" w:cs="Times New Roman"/>
        </w:rPr>
      </w:pPr>
      <w:r w:rsidRPr="008A6326">
        <w:rPr>
          <w:rFonts w:ascii="Times New Roman" w:hAnsi="Times New Roman" w:cs="Times New Roman"/>
        </w:rPr>
        <w:t xml:space="preserve"> Nguta and Huka (2013) carried out a studied on factors influencing loan repayment default in Microfinance institutions of Imenti North district Kenya. Used a sample of400 respondents applied descriptive survey design. The findings revealed that there was significant relationship between the type of business, age of business, number of employees, business profit and loan repayment default.</w:t>
      </w:r>
    </w:p>
    <w:p w:rsidR="00372B3C" w:rsidRPr="008A6326" w:rsidRDefault="00372B3C" w:rsidP="008A6326">
      <w:pPr>
        <w:spacing w:after="0" w:line="240" w:lineRule="auto"/>
        <w:ind w:left="0" w:firstLine="0"/>
        <w:jc w:val="both"/>
        <w:rPr>
          <w:rFonts w:ascii="Times New Roman" w:hAnsi="Times New Roman" w:cs="Times New Roman"/>
          <w:b/>
        </w:rPr>
      </w:pPr>
      <w:r>
        <w:rPr>
          <w:rFonts w:ascii="Times New Roman" w:hAnsi="Times New Roman" w:cs="Times New Roman"/>
        </w:rPr>
        <w:t xml:space="preserve">In Nigeria, Asongo &amp; Idama (2015) examined factors responsible for loan defaults in Nigerian MFBs and found out that </w:t>
      </w:r>
      <w:r w:rsidR="009639A4">
        <w:rPr>
          <w:rFonts w:ascii="Times New Roman" w:hAnsi="Times New Roman" w:cs="Times New Roman"/>
        </w:rPr>
        <w:t>ineffective supervision of loans advanced, client drop-out, staff turnover and lack of penalty on loan defaults are largely responsible for loan defaults in MFBs.</w:t>
      </w:r>
    </w:p>
    <w:p w:rsidR="00824808" w:rsidRPr="00824808" w:rsidRDefault="00824808" w:rsidP="00824808">
      <w:pPr>
        <w:spacing w:after="0" w:line="240" w:lineRule="auto"/>
        <w:ind w:left="0" w:firstLine="0"/>
        <w:jc w:val="both"/>
        <w:rPr>
          <w:rFonts w:ascii="Times New Roman" w:hAnsi="Times New Roman" w:cs="Times New Roman"/>
        </w:rPr>
      </w:pPr>
    </w:p>
    <w:p w:rsidR="009639A4" w:rsidRDefault="009639A4" w:rsidP="009639A4">
      <w:pPr>
        <w:spacing w:after="0" w:line="240" w:lineRule="auto"/>
        <w:ind w:left="0" w:firstLine="0"/>
        <w:jc w:val="both"/>
        <w:rPr>
          <w:rFonts w:ascii="Times New Roman" w:hAnsi="Times New Roman" w:cs="Times New Roman"/>
          <w:b/>
        </w:rPr>
      </w:pPr>
      <w:r w:rsidRPr="000019D8">
        <w:rPr>
          <w:rFonts w:ascii="Times New Roman" w:hAnsi="Times New Roman" w:cs="Times New Roman"/>
          <w:b/>
        </w:rPr>
        <w:t>3.0 Methodology</w:t>
      </w:r>
    </w:p>
    <w:p w:rsidR="000F5ADE" w:rsidRDefault="009639A4" w:rsidP="00C53C91">
      <w:pPr>
        <w:spacing w:after="0" w:line="240" w:lineRule="auto"/>
        <w:ind w:left="0" w:firstLine="0"/>
        <w:jc w:val="both"/>
        <w:rPr>
          <w:rFonts w:ascii="Times New Roman" w:hAnsi="Times New Roman" w:cs="Times New Roman"/>
        </w:rPr>
      </w:pPr>
      <w:r w:rsidRPr="000F5ADE">
        <w:rPr>
          <w:rFonts w:ascii="Times New Roman" w:hAnsi="Times New Roman" w:cs="Times New Roman"/>
        </w:rPr>
        <w:t>The research was conducted in Oyo and Osun states, Nigeria. The states are integral part of South West, Nigeria. The choice of the two states is predicated upon their large population.</w:t>
      </w:r>
      <w:r w:rsidR="000F5ADE" w:rsidRPr="000F5ADE">
        <w:rPr>
          <w:rFonts w:ascii="Times New Roman" w:hAnsi="Times New Roman" w:cs="Times New Roman"/>
        </w:rPr>
        <w:t xml:space="preserve"> Two MFBs were purposively selected from Oyo and Osun states making a total of four selected MFBs. The MFBs in Osun States are Legend MFBs and  Ilobu MFBs while La Fayette MFBs and Lapo MFBs were selected from Oyo State</w:t>
      </w:r>
      <w:r w:rsidR="000F5ADE">
        <w:rPr>
          <w:rFonts w:ascii="Times New Roman" w:hAnsi="Times New Roman" w:cs="Times New Roman"/>
        </w:rPr>
        <w:t>.</w:t>
      </w:r>
      <w:r w:rsidR="000F5ADE" w:rsidRPr="00CE22AA">
        <w:rPr>
          <w:rFonts w:ascii="Times New Roman" w:hAnsi="Times New Roman" w:cs="Times New Roman"/>
        </w:rPr>
        <w:t>35 respondents who are customers</w:t>
      </w:r>
      <w:r w:rsidR="00CE22AA" w:rsidRPr="00CE22AA">
        <w:rPr>
          <w:rFonts w:ascii="Times New Roman" w:hAnsi="Times New Roman" w:cs="Times New Roman"/>
        </w:rPr>
        <w:t xml:space="preserve"> of the banks </w:t>
      </w:r>
      <w:r w:rsidR="000F5ADE" w:rsidRPr="00CE22AA">
        <w:rPr>
          <w:rFonts w:ascii="Times New Roman" w:hAnsi="Times New Roman" w:cs="Times New Roman"/>
        </w:rPr>
        <w:t>for more than five years were purpos</w:t>
      </w:r>
      <w:r w:rsidR="00CE22AA" w:rsidRPr="00CE22AA">
        <w:rPr>
          <w:rFonts w:ascii="Times New Roman" w:hAnsi="Times New Roman" w:cs="Times New Roman"/>
        </w:rPr>
        <w:t>ively selected, making a total of 140</w:t>
      </w:r>
      <w:r w:rsidR="00CE22AA">
        <w:rPr>
          <w:rFonts w:ascii="Times New Roman" w:hAnsi="Times New Roman" w:cs="Times New Roman"/>
        </w:rPr>
        <w:t xml:space="preserve"> respondents. Moreover, 5 </w:t>
      </w:r>
      <w:r w:rsidR="000F5ADE" w:rsidRPr="00CE22AA">
        <w:rPr>
          <w:rFonts w:ascii="Times New Roman" w:hAnsi="Times New Roman" w:cs="Times New Roman"/>
        </w:rPr>
        <w:t>credit officers with more than five years banking experience were</w:t>
      </w:r>
      <w:r w:rsidR="00CE22AA" w:rsidRPr="00CE22AA">
        <w:rPr>
          <w:rFonts w:ascii="Times New Roman" w:hAnsi="Times New Roman" w:cs="Times New Roman"/>
        </w:rPr>
        <w:t xml:space="preserve"> also</w:t>
      </w:r>
      <w:r w:rsidR="000F5ADE" w:rsidRPr="00CE22AA">
        <w:rPr>
          <w:rFonts w:ascii="Times New Roman" w:hAnsi="Times New Roman" w:cs="Times New Roman"/>
        </w:rPr>
        <w:t xml:space="preserve"> purp</w:t>
      </w:r>
      <w:r w:rsidR="00C53C91">
        <w:rPr>
          <w:rFonts w:ascii="Times New Roman" w:hAnsi="Times New Roman" w:cs="Times New Roman"/>
        </w:rPr>
        <w:t>osively selected from each MFBs</w:t>
      </w:r>
      <w:r w:rsidR="000F5ADE" w:rsidRPr="00CE22AA">
        <w:rPr>
          <w:rFonts w:ascii="Times New Roman" w:hAnsi="Times New Roman" w:cs="Times New Roman"/>
        </w:rPr>
        <w:t xml:space="preserve">. Data were obtained from primary sources through </w:t>
      </w:r>
      <w:r w:rsidR="00CE22AA">
        <w:rPr>
          <w:rFonts w:ascii="Times New Roman" w:hAnsi="Times New Roman" w:cs="Times New Roman"/>
        </w:rPr>
        <w:t xml:space="preserve">well- structured questionnaires and distributed to the respondents; however, only 124 questionnaires were returned. </w:t>
      </w:r>
      <w:r w:rsidR="000F5ADE" w:rsidRPr="00CE22AA">
        <w:rPr>
          <w:rFonts w:ascii="Times New Roman" w:hAnsi="Times New Roman" w:cs="Times New Roman"/>
        </w:rPr>
        <w:t>Meanwhile analysis was done by us</w:t>
      </w:r>
      <w:r w:rsidR="00C53C91">
        <w:rPr>
          <w:rFonts w:ascii="Times New Roman" w:hAnsi="Times New Roman" w:cs="Times New Roman"/>
        </w:rPr>
        <w:t xml:space="preserve">ing descriptive statistics and </w:t>
      </w:r>
      <w:r w:rsidR="00C82442">
        <w:rPr>
          <w:rFonts w:ascii="Times New Roman" w:hAnsi="Times New Roman" w:cs="Times New Roman"/>
        </w:rPr>
        <w:t xml:space="preserve">multiple </w:t>
      </w:r>
      <w:r w:rsidR="00C53C91">
        <w:rPr>
          <w:rFonts w:ascii="Times New Roman" w:hAnsi="Times New Roman" w:cs="Times New Roman"/>
        </w:rPr>
        <w:t>regression analysis technique.</w:t>
      </w:r>
    </w:p>
    <w:p w:rsidR="00C53C91" w:rsidRDefault="00C53C91" w:rsidP="00C53C91">
      <w:pPr>
        <w:spacing w:after="0" w:line="240" w:lineRule="auto"/>
        <w:ind w:left="0" w:firstLine="0"/>
        <w:jc w:val="both"/>
        <w:rPr>
          <w:rFonts w:ascii="Times New Roman" w:hAnsi="Times New Roman" w:cs="Times New Roman"/>
        </w:rPr>
      </w:pPr>
    </w:p>
    <w:p w:rsidR="00C53C91" w:rsidRPr="002A70E8" w:rsidRDefault="00C53C91" w:rsidP="00C53C91">
      <w:pPr>
        <w:spacing w:after="0" w:line="240" w:lineRule="auto"/>
        <w:ind w:left="0" w:firstLine="0"/>
        <w:jc w:val="left"/>
        <w:rPr>
          <w:rFonts w:ascii="Times New Roman" w:hAnsi="Times New Roman"/>
          <w:b/>
        </w:rPr>
      </w:pPr>
      <w:r>
        <w:rPr>
          <w:rFonts w:ascii="Times New Roman" w:hAnsi="Times New Roman"/>
          <w:b/>
        </w:rPr>
        <w:t xml:space="preserve">3.1 </w:t>
      </w:r>
      <w:r w:rsidRPr="002A70E8">
        <w:rPr>
          <w:rFonts w:ascii="Times New Roman" w:hAnsi="Times New Roman"/>
          <w:b/>
        </w:rPr>
        <w:t>Model Specification</w:t>
      </w:r>
    </w:p>
    <w:p w:rsidR="00C53C91" w:rsidRPr="001000B3" w:rsidRDefault="0086720D" w:rsidP="00C53C91">
      <w:pPr>
        <w:spacing w:after="0" w:line="240" w:lineRule="auto"/>
        <w:ind w:left="0" w:firstLine="0"/>
        <w:jc w:val="left"/>
        <w:rPr>
          <w:rFonts w:ascii="Times New Roman" w:hAnsi="Times New Roman" w:cs="Times New Roman"/>
        </w:rPr>
      </w:pPr>
      <w:r>
        <w:rPr>
          <w:rFonts w:ascii="Times New Roman" w:hAnsi="Times New Roman" w:cs="Times New Roman"/>
        </w:rPr>
        <w:t xml:space="preserve">Multiple </w:t>
      </w:r>
      <w:r w:rsidR="00C53C91" w:rsidRPr="001000B3">
        <w:rPr>
          <w:rFonts w:ascii="Times New Roman" w:hAnsi="Times New Roman" w:cs="Times New Roman"/>
        </w:rPr>
        <w:t xml:space="preserve">Regression analysis was used to </w:t>
      </w:r>
      <w:r w:rsidR="00C53C91">
        <w:rPr>
          <w:rFonts w:ascii="Times New Roman" w:hAnsi="Times New Roman" w:cs="Times New Roman"/>
        </w:rPr>
        <w:t>analyse the effect of socio-economic factors on loan repayment rate</w:t>
      </w:r>
    </w:p>
    <w:p w:rsidR="00C53C91" w:rsidRPr="001000B3" w:rsidRDefault="00C53C91" w:rsidP="00C53C91">
      <w:pPr>
        <w:spacing w:after="0" w:line="240" w:lineRule="auto"/>
        <w:ind w:left="0" w:firstLine="0"/>
        <w:jc w:val="left"/>
        <w:rPr>
          <w:rFonts w:ascii="Times New Roman" w:hAnsi="Times New Roman" w:cs="Times New Roman"/>
          <w:b/>
        </w:rPr>
      </w:pPr>
      <w:r w:rsidRPr="001000B3">
        <w:rPr>
          <w:rFonts w:ascii="Times New Roman" w:hAnsi="Times New Roman" w:cs="Times New Roman"/>
        </w:rPr>
        <w:t xml:space="preserve">The model is explicitly specified as follows; </w:t>
      </w:r>
    </w:p>
    <w:p w:rsidR="00C53C91" w:rsidRPr="001000B3" w:rsidRDefault="00C53C91" w:rsidP="00C53C91">
      <w:pPr>
        <w:spacing w:after="0" w:line="240" w:lineRule="auto"/>
        <w:ind w:left="0" w:firstLine="0"/>
        <w:jc w:val="left"/>
        <w:rPr>
          <w:rFonts w:ascii="Times New Roman" w:hAnsi="Times New Roman" w:cs="Times New Roman"/>
        </w:rPr>
      </w:pPr>
      <w:r w:rsidRPr="001000B3">
        <w:rPr>
          <w:rFonts w:ascii="Times New Roman" w:hAnsi="Times New Roman" w:cs="Times New Roman"/>
        </w:rPr>
        <w:t>Y =α + β</w:t>
      </w:r>
      <w:r w:rsidRPr="001000B3">
        <w:rPr>
          <w:rFonts w:ascii="Times New Roman" w:hAnsi="Times New Roman" w:cs="Times New Roman"/>
          <w:vertAlign w:val="subscript"/>
        </w:rPr>
        <w:t>1</w:t>
      </w:r>
      <w:r w:rsidRPr="001000B3">
        <w:rPr>
          <w:rFonts w:ascii="Times New Roman" w:hAnsi="Times New Roman" w:cs="Times New Roman"/>
        </w:rPr>
        <w:t>X</w:t>
      </w:r>
      <w:r w:rsidRPr="001000B3">
        <w:rPr>
          <w:rFonts w:ascii="Times New Roman" w:hAnsi="Times New Roman" w:cs="Times New Roman"/>
          <w:vertAlign w:val="subscript"/>
        </w:rPr>
        <w:t>1</w:t>
      </w:r>
      <w:r w:rsidRPr="001000B3">
        <w:rPr>
          <w:rFonts w:ascii="Times New Roman" w:hAnsi="Times New Roman" w:cs="Times New Roman"/>
        </w:rPr>
        <w:t>+ β</w:t>
      </w:r>
      <w:r w:rsidRPr="001000B3">
        <w:rPr>
          <w:rFonts w:ascii="Times New Roman" w:hAnsi="Times New Roman" w:cs="Times New Roman"/>
          <w:vertAlign w:val="subscript"/>
        </w:rPr>
        <w:t>2</w:t>
      </w:r>
      <w:r w:rsidRPr="001000B3">
        <w:rPr>
          <w:rFonts w:ascii="Times New Roman" w:hAnsi="Times New Roman" w:cs="Times New Roman"/>
        </w:rPr>
        <w:t xml:space="preserve"> X</w:t>
      </w:r>
      <w:r w:rsidRPr="001000B3">
        <w:rPr>
          <w:rFonts w:ascii="Times New Roman" w:hAnsi="Times New Roman" w:cs="Times New Roman"/>
          <w:vertAlign w:val="subscript"/>
        </w:rPr>
        <w:t xml:space="preserve">2 </w:t>
      </w:r>
      <w:r w:rsidRPr="001000B3">
        <w:rPr>
          <w:rFonts w:ascii="Times New Roman" w:hAnsi="Times New Roman" w:cs="Times New Roman"/>
        </w:rPr>
        <w:t>+ β</w:t>
      </w:r>
      <w:r w:rsidRPr="001000B3">
        <w:rPr>
          <w:rFonts w:ascii="Times New Roman" w:hAnsi="Times New Roman" w:cs="Times New Roman"/>
          <w:vertAlign w:val="subscript"/>
        </w:rPr>
        <w:t>3</w:t>
      </w:r>
      <w:r w:rsidRPr="001000B3">
        <w:rPr>
          <w:rFonts w:ascii="Times New Roman" w:hAnsi="Times New Roman" w:cs="Times New Roman"/>
        </w:rPr>
        <w:t xml:space="preserve"> X</w:t>
      </w:r>
      <w:r w:rsidRPr="001000B3">
        <w:rPr>
          <w:rFonts w:ascii="Times New Roman" w:hAnsi="Times New Roman" w:cs="Times New Roman"/>
          <w:vertAlign w:val="subscript"/>
        </w:rPr>
        <w:t>3</w:t>
      </w:r>
      <w:r w:rsidRPr="001000B3">
        <w:rPr>
          <w:rFonts w:ascii="Times New Roman" w:hAnsi="Times New Roman" w:cs="Times New Roman"/>
        </w:rPr>
        <w:t xml:space="preserve"> + ε </w:t>
      </w:r>
    </w:p>
    <w:p w:rsidR="00C53C91" w:rsidRPr="001000B3" w:rsidRDefault="00C53C91" w:rsidP="00C53C91">
      <w:pPr>
        <w:spacing w:after="0" w:line="240" w:lineRule="auto"/>
        <w:ind w:left="0" w:firstLine="0"/>
        <w:jc w:val="left"/>
        <w:rPr>
          <w:rFonts w:ascii="Times New Roman" w:hAnsi="Times New Roman" w:cs="Times New Roman"/>
        </w:rPr>
      </w:pPr>
      <w:r w:rsidRPr="001000B3">
        <w:rPr>
          <w:rFonts w:ascii="Times New Roman" w:hAnsi="Times New Roman" w:cs="Times New Roman"/>
        </w:rPr>
        <w:t>Where: α = intercept</w:t>
      </w:r>
    </w:p>
    <w:p w:rsidR="00C53C91" w:rsidRPr="001000B3" w:rsidRDefault="00C53C91" w:rsidP="00C53C91">
      <w:pPr>
        <w:spacing w:after="0" w:line="240" w:lineRule="auto"/>
        <w:ind w:left="0" w:firstLine="0"/>
        <w:jc w:val="left"/>
        <w:rPr>
          <w:rFonts w:ascii="Times New Roman" w:hAnsi="Times New Roman" w:cs="Times New Roman"/>
        </w:rPr>
      </w:pPr>
      <w:r>
        <w:rPr>
          <w:rFonts w:ascii="Times New Roman" w:hAnsi="Times New Roman" w:cs="Times New Roman"/>
        </w:rPr>
        <w:t xml:space="preserve"> Y = Loan repayment rate</w:t>
      </w:r>
    </w:p>
    <w:p w:rsidR="00C53C91" w:rsidRPr="001000B3" w:rsidRDefault="00C53C91" w:rsidP="00C53C91">
      <w:pPr>
        <w:spacing w:after="0" w:line="240" w:lineRule="auto"/>
        <w:ind w:left="0" w:firstLine="0"/>
        <w:jc w:val="left"/>
        <w:rPr>
          <w:rFonts w:ascii="Times New Roman" w:hAnsi="Times New Roman" w:cs="Times New Roman"/>
          <w:b/>
        </w:rPr>
      </w:pPr>
      <w:r w:rsidRPr="001000B3">
        <w:rPr>
          <w:rFonts w:ascii="Times New Roman" w:hAnsi="Times New Roman" w:cs="Times New Roman"/>
        </w:rPr>
        <w:t>The included variables X</w:t>
      </w:r>
      <w:r w:rsidRPr="001000B3">
        <w:rPr>
          <w:rFonts w:ascii="Times New Roman" w:hAnsi="Times New Roman" w:cs="Times New Roman"/>
          <w:vertAlign w:val="subscript"/>
        </w:rPr>
        <w:t>1</w:t>
      </w:r>
      <w:r w:rsidRPr="001000B3">
        <w:rPr>
          <w:rFonts w:ascii="Times New Roman" w:hAnsi="Times New Roman" w:cs="Times New Roman"/>
        </w:rPr>
        <w:t>-X</w:t>
      </w:r>
      <w:r w:rsidRPr="001000B3">
        <w:rPr>
          <w:rFonts w:ascii="Times New Roman" w:hAnsi="Times New Roman" w:cs="Times New Roman"/>
          <w:vertAlign w:val="subscript"/>
        </w:rPr>
        <w:t>3</w:t>
      </w:r>
      <w:r>
        <w:rPr>
          <w:rFonts w:ascii="Times New Roman" w:hAnsi="Times New Roman" w:cs="Times New Roman"/>
        </w:rPr>
        <w:t xml:space="preserve"> represents age, gender, education, household type and average monthly income</w:t>
      </w:r>
    </w:p>
    <w:p w:rsidR="00C53C91" w:rsidRDefault="00C53C91" w:rsidP="00C53C91">
      <w:pPr>
        <w:spacing w:after="0" w:line="240" w:lineRule="auto"/>
        <w:ind w:left="0" w:firstLine="0"/>
        <w:jc w:val="both"/>
        <w:rPr>
          <w:rFonts w:ascii="Times New Roman" w:hAnsi="Times New Roman" w:cs="Times New Roman"/>
        </w:rPr>
      </w:pPr>
      <w:r w:rsidRPr="001000B3">
        <w:rPr>
          <w:rFonts w:ascii="Times New Roman" w:hAnsi="Times New Roman" w:cs="Times New Roman"/>
        </w:rPr>
        <w:t>β</w:t>
      </w:r>
      <w:r w:rsidRPr="001000B3">
        <w:rPr>
          <w:rFonts w:ascii="Times New Roman" w:hAnsi="Times New Roman" w:cs="Times New Roman"/>
          <w:vertAlign w:val="subscript"/>
        </w:rPr>
        <w:t>1</w:t>
      </w:r>
      <w:r w:rsidRPr="001000B3">
        <w:rPr>
          <w:rFonts w:ascii="Times New Roman" w:hAnsi="Times New Roman" w:cs="Times New Roman"/>
        </w:rPr>
        <w:t xml:space="preserve"> – β</w:t>
      </w:r>
      <w:r w:rsidRPr="001000B3">
        <w:rPr>
          <w:rFonts w:ascii="Times New Roman" w:hAnsi="Times New Roman" w:cs="Times New Roman"/>
          <w:vertAlign w:val="subscript"/>
        </w:rPr>
        <w:t>3</w:t>
      </w:r>
      <w:r w:rsidRPr="001000B3">
        <w:rPr>
          <w:rFonts w:ascii="Times New Roman" w:hAnsi="Times New Roman" w:cs="Times New Roman"/>
        </w:rPr>
        <w:t xml:space="preserve"> are the slope coefficients of the regressors, and ε represents the stochastic residual term designed to capture the effects of unspecified variables in the model which is normally distributed with a mean value of zero</w:t>
      </w:r>
    </w:p>
    <w:p w:rsidR="00C53C91" w:rsidRDefault="00C53C91" w:rsidP="00C53C91">
      <w:pPr>
        <w:spacing w:after="0" w:line="240" w:lineRule="auto"/>
        <w:ind w:left="0" w:firstLine="0"/>
        <w:jc w:val="both"/>
        <w:rPr>
          <w:rFonts w:ascii="Times New Roman" w:hAnsi="Times New Roman" w:cs="Times New Roman"/>
          <w:b/>
        </w:rPr>
      </w:pPr>
      <w:r>
        <w:rPr>
          <w:rFonts w:ascii="Times New Roman" w:hAnsi="Times New Roman" w:cs="Times New Roman"/>
          <w:b/>
        </w:rPr>
        <w:t>4.0 Results and Discussion</w:t>
      </w:r>
    </w:p>
    <w:p w:rsidR="00C53C91" w:rsidRPr="008B1652" w:rsidRDefault="00C53C91" w:rsidP="00C53C91">
      <w:pPr>
        <w:spacing w:after="0" w:line="240" w:lineRule="auto"/>
        <w:ind w:left="0" w:firstLine="0"/>
        <w:jc w:val="both"/>
        <w:rPr>
          <w:rFonts w:ascii="Times New Roman" w:hAnsi="Times New Roman" w:cs="Times New Roman"/>
          <w:b/>
        </w:rPr>
      </w:pPr>
    </w:p>
    <w:p w:rsidR="008B1652" w:rsidRPr="00B85445" w:rsidRDefault="008B1652" w:rsidP="00C53C91">
      <w:pPr>
        <w:spacing w:after="0" w:line="240" w:lineRule="auto"/>
        <w:ind w:left="0" w:firstLine="0"/>
        <w:jc w:val="both"/>
        <w:rPr>
          <w:rFonts w:ascii="Times New Roman" w:hAnsi="Times New Roman" w:cs="Times New Roman"/>
          <w:color w:val="000000"/>
        </w:rPr>
      </w:pPr>
      <w:r w:rsidRPr="00B85445">
        <w:rPr>
          <w:rFonts w:ascii="Times New Roman" w:hAnsi="Times New Roman" w:cs="Times New Roman"/>
        </w:rPr>
        <w:t xml:space="preserve">The demographic information of the respondents are presented in Table 1 and the result indicates that </w:t>
      </w:r>
      <w:r w:rsidRPr="00B85445">
        <w:rPr>
          <w:rFonts w:ascii="Times New Roman" w:hAnsi="Times New Roman" w:cs="Times New Roman"/>
          <w:color w:val="000000"/>
        </w:rPr>
        <w:t>42.7 percent of the respondents were male while 57.3percent of the respondents were female. In terms of age, the majority fall between age group 35-44 years (45.2%), followed by those within</w:t>
      </w:r>
      <w:r w:rsidR="00E94B2E" w:rsidRPr="00B85445">
        <w:rPr>
          <w:rFonts w:ascii="Times New Roman" w:hAnsi="Times New Roman" w:cs="Times New Roman"/>
          <w:color w:val="000000"/>
        </w:rPr>
        <w:t xml:space="preserve"> age range of 45 -54 years (33.15)</w:t>
      </w:r>
      <w:r w:rsidR="00B85445">
        <w:rPr>
          <w:rFonts w:ascii="Times New Roman" w:hAnsi="Times New Roman" w:cs="Times New Roman"/>
          <w:color w:val="000000"/>
        </w:rPr>
        <w:t xml:space="preserve">. </w:t>
      </w:r>
      <w:r w:rsidR="00B85445">
        <w:rPr>
          <w:rFonts w:ascii="Times New Roman" w:hAnsi="Times New Roman" w:cs="Times New Roman"/>
        </w:rPr>
        <w:t>On</w:t>
      </w:r>
      <w:r w:rsidR="00E94B2E" w:rsidRPr="00B85445">
        <w:rPr>
          <w:rFonts w:ascii="Times New Roman" w:hAnsi="Times New Roman" w:cs="Times New Roman"/>
        </w:rPr>
        <w:t xml:space="preserve"> education, the study shows that the majority of the respondents, 43.4% have degree obtained from different colleges and universities, followed by those having </w:t>
      </w:r>
      <w:r w:rsidR="00E94B2E" w:rsidRPr="00B85445">
        <w:rPr>
          <w:rFonts w:ascii="Times New Roman" w:hAnsi="Times New Roman" w:cs="Times New Roman"/>
          <w:color w:val="000000"/>
        </w:rPr>
        <w:t>secondary school certificate (41.1%)</w:t>
      </w:r>
      <w:r w:rsidR="00B85445" w:rsidRPr="00B85445">
        <w:rPr>
          <w:rFonts w:ascii="Times New Roman" w:hAnsi="Times New Roman" w:cs="Times New Roman"/>
          <w:color w:val="000000"/>
        </w:rPr>
        <w:t>.</w:t>
      </w:r>
      <w:r w:rsidR="00E94B2E" w:rsidRPr="00B85445">
        <w:rPr>
          <w:rFonts w:ascii="Times New Roman" w:hAnsi="Times New Roman" w:cs="Times New Roman"/>
        </w:rPr>
        <w:t xml:space="preserve">On household type, </w:t>
      </w:r>
      <w:r w:rsidR="00C82442" w:rsidRPr="00B85445">
        <w:rPr>
          <w:rFonts w:ascii="Times New Roman" w:hAnsi="Times New Roman" w:cs="Times New Roman"/>
        </w:rPr>
        <w:t>findings revealed</w:t>
      </w:r>
      <w:r w:rsidRPr="00B85445">
        <w:rPr>
          <w:rFonts w:ascii="Times New Roman" w:hAnsi="Times New Roman" w:cs="Times New Roman"/>
        </w:rPr>
        <w:t xml:space="preserve"> that </w:t>
      </w:r>
      <w:r w:rsidR="00E94B2E" w:rsidRPr="00B85445">
        <w:rPr>
          <w:rFonts w:ascii="Times New Roman" w:hAnsi="Times New Roman" w:cs="Times New Roman"/>
          <w:color w:val="000000"/>
        </w:rPr>
        <w:t>68.5% of the respondents are monogamous while 31.5 are</w:t>
      </w:r>
      <w:r w:rsidRPr="00B85445">
        <w:rPr>
          <w:rFonts w:ascii="Times New Roman" w:hAnsi="Times New Roman" w:cs="Times New Roman"/>
          <w:color w:val="000000"/>
        </w:rPr>
        <w:t xml:space="preserve"> Polygamous</w:t>
      </w:r>
      <w:r w:rsidR="00B85445" w:rsidRPr="00B85445">
        <w:rPr>
          <w:rFonts w:ascii="Times New Roman" w:hAnsi="Times New Roman" w:cs="Times New Roman"/>
          <w:color w:val="000000"/>
        </w:rPr>
        <w:t xml:space="preserve">. </w:t>
      </w:r>
      <w:r w:rsidRPr="00B85445">
        <w:rPr>
          <w:rFonts w:ascii="Times New Roman" w:hAnsi="Times New Roman" w:cs="Times New Roman"/>
        </w:rPr>
        <w:t>Average monthly inco</w:t>
      </w:r>
      <w:r w:rsidR="00E94B2E" w:rsidRPr="00B85445">
        <w:rPr>
          <w:rFonts w:ascii="Times New Roman" w:hAnsi="Times New Roman" w:cs="Times New Roman"/>
        </w:rPr>
        <w:t>me of the respondents revealed that</w:t>
      </w:r>
      <w:r w:rsidR="00B85445" w:rsidRPr="00B85445">
        <w:rPr>
          <w:rFonts w:ascii="Times New Roman" w:hAnsi="Times New Roman" w:cs="Times New Roman"/>
          <w:color w:val="000000"/>
        </w:rPr>
        <w:t>41.1</w:t>
      </w:r>
      <w:r w:rsidR="00E94B2E" w:rsidRPr="00B85445">
        <w:rPr>
          <w:rFonts w:ascii="Times New Roman" w:hAnsi="Times New Roman" w:cs="Times New Roman"/>
          <w:color w:val="000000"/>
        </w:rPr>
        <w:t>%</w:t>
      </w:r>
      <w:r w:rsidRPr="00B85445">
        <w:rPr>
          <w:rFonts w:ascii="Times New Roman" w:hAnsi="Times New Roman" w:cs="Times New Roman"/>
          <w:color w:val="000000"/>
        </w:rPr>
        <w:t xml:space="preserve"> of the</w:t>
      </w:r>
      <w:r w:rsidR="00E94B2E" w:rsidRPr="00B85445">
        <w:rPr>
          <w:rFonts w:ascii="Times New Roman" w:hAnsi="Times New Roman" w:cs="Times New Roman"/>
          <w:color w:val="000000"/>
        </w:rPr>
        <w:t xml:space="preserve"> respondents </w:t>
      </w:r>
      <w:r w:rsidR="00B85445" w:rsidRPr="00B85445">
        <w:rPr>
          <w:rFonts w:ascii="Times New Roman" w:hAnsi="Times New Roman" w:cs="Times New Roman"/>
          <w:color w:val="000000"/>
        </w:rPr>
        <w:t>earn below</w:t>
      </w:r>
      <w:r w:rsidRPr="00B85445">
        <w:rPr>
          <w:rFonts w:ascii="Times New Roman" w:hAnsi="Times New Roman" w:cs="Times New Roman"/>
          <w:dstrike/>
          <w:color w:val="000000"/>
        </w:rPr>
        <w:t>N</w:t>
      </w:r>
      <w:r w:rsidRPr="00B85445">
        <w:rPr>
          <w:rFonts w:ascii="Times New Roman" w:hAnsi="Times New Roman" w:cs="Times New Roman"/>
          <w:color w:val="000000"/>
        </w:rPr>
        <w:t>50</w:t>
      </w:r>
      <w:r w:rsidR="00B85445" w:rsidRPr="00B85445">
        <w:rPr>
          <w:rFonts w:ascii="Times New Roman" w:hAnsi="Times New Roman" w:cs="Times New Roman"/>
          <w:color w:val="000000"/>
        </w:rPr>
        <w:t>, 000, 28.2%</w:t>
      </w:r>
      <w:r w:rsidR="00E94B2E" w:rsidRPr="00B85445">
        <w:rPr>
          <w:rFonts w:ascii="Times New Roman" w:hAnsi="Times New Roman" w:cs="Times New Roman"/>
          <w:color w:val="000000"/>
        </w:rPr>
        <w:t xml:space="preserve"> of the respondents reported that their income ranges from</w:t>
      </w:r>
      <w:r w:rsidRPr="00B85445">
        <w:rPr>
          <w:rFonts w:ascii="Times New Roman" w:hAnsi="Times New Roman" w:cs="Times New Roman"/>
          <w:dstrike/>
          <w:color w:val="000000"/>
        </w:rPr>
        <w:t>N</w:t>
      </w:r>
      <w:r w:rsidRPr="00B85445">
        <w:rPr>
          <w:rFonts w:ascii="Times New Roman" w:hAnsi="Times New Roman" w:cs="Times New Roman"/>
          <w:color w:val="000000"/>
        </w:rPr>
        <w:t>50</w:t>
      </w:r>
      <w:r w:rsidR="00B85445" w:rsidRPr="00B85445">
        <w:rPr>
          <w:rFonts w:ascii="Times New Roman" w:hAnsi="Times New Roman" w:cs="Times New Roman"/>
          <w:color w:val="000000"/>
        </w:rPr>
        <w:t>, 000</w:t>
      </w:r>
      <w:r w:rsidRPr="00B85445">
        <w:rPr>
          <w:rFonts w:ascii="Times New Roman" w:hAnsi="Times New Roman" w:cs="Times New Roman"/>
          <w:color w:val="000000"/>
        </w:rPr>
        <w:t>-</w:t>
      </w:r>
      <w:r w:rsidRPr="00B85445">
        <w:rPr>
          <w:rFonts w:ascii="Times New Roman" w:hAnsi="Times New Roman" w:cs="Times New Roman"/>
          <w:dstrike/>
          <w:color w:val="000000"/>
        </w:rPr>
        <w:t>N</w:t>
      </w:r>
      <w:r w:rsidRPr="00B85445">
        <w:rPr>
          <w:rFonts w:ascii="Times New Roman" w:hAnsi="Times New Roman" w:cs="Times New Roman"/>
          <w:color w:val="000000"/>
        </w:rPr>
        <w:t>99</w:t>
      </w:r>
      <w:r w:rsidR="00B85445" w:rsidRPr="00B85445">
        <w:rPr>
          <w:rFonts w:ascii="Times New Roman" w:hAnsi="Times New Roman" w:cs="Times New Roman"/>
          <w:color w:val="000000"/>
        </w:rPr>
        <w:t xml:space="preserve">, 000 </w:t>
      </w:r>
    </w:p>
    <w:p w:rsidR="00C53C91" w:rsidRDefault="00C53C91" w:rsidP="00C53C91">
      <w:pPr>
        <w:spacing w:after="0" w:line="240" w:lineRule="auto"/>
        <w:ind w:left="0" w:firstLine="0"/>
        <w:jc w:val="both"/>
        <w:rPr>
          <w:rFonts w:ascii="Times New Roman" w:hAnsi="Times New Roman" w:cs="Times New Roman"/>
          <w:b/>
        </w:rPr>
      </w:pPr>
    </w:p>
    <w:p w:rsidR="00C53C91" w:rsidRDefault="00C53C91" w:rsidP="00C53C91">
      <w:pPr>
        <w:spacing w:after="0" w:line="240" w:lineRule="auto"/>
        <w:ind w:left="0" w:firstLine="0"/>
        <w:jc w:val="both"/>
        <w:rPr>
          <w:rFonts w:ascii="Times New Roman" w:hAnsi="Times New Roman" w:cs="Times New Roman"/>
          <w:b/>
        </w:rPr>
      </w:pPr>
    </w:p>
    <w:tbl>
      <w:tblPr>
        <w:tblStyle w:val="TableGrid"/>
        <w:tblW w:w="0" w:type="auto"/>
        <w:tblLayout w:type="fixed"/>
        <w:tblLook w:val="04A0"/>
      </w:tblPr>
      <w:tblGrid>
        <w:gridCol w:w="2070"/>
        <w:gridCol w:w="1098"/>
        <w:gridCol w:w="810"/>
        <w:gridCol w:w="3150"/>
        <w:gridCol w:w="900"/>
        <w:gridCol w:w="990"/>
      </w:tblGrid>
      <w:tr w:rsidR="00C53C91" w:rsidTr="00EF4FDB">
        <w:tc>
          <w:tcPr>
            <w:tcW w:w="2070" w:type="dxa"/>
          </w:tcPr>
          <w:p w:rsidR="00C53C91" w:rsidRDefault="00C53C91" w:rsidP="00EF4FDB">
            <w:pPr>
              <w:jc w:val="both"/>
              <w:rPr>
                <w:rFonts w:ascii="Times New Roman" w:hAnsi="Times New Roman" w:cs="Times New Roman"/>
              </w:rPr>
            </w:pPr>
          </w:p>
        </w:tc>
        <w:tc>
          <w:tcPr>
            <w:tcW w:w="1098" w:type="dxa"/>
          </w:tcPr>
          <w:p w:rsidR="00C53C91" w:rsidRPr="00B21ECD" w:rsidRDefault="00C53C91" w:rsidP="00EF4FDB">
            <w:pPr>
              <w:jc w:val="both"/>
              <w:rPr>
                <w:rFonts w:ascii="Times New Roman" w:hAnsi="Times New Roman" w:cs="Times New Roman"/>
                <w:b/>
              </w:rPr>
            </w:pPr>
            <w:r w:rsidRPr="00B21ECD">
              <w:rPr>
                <w:rFonts w:ascii="Times New Roman" w:hAnsi="Times New Roman" w:cs="Times New Roman"/>
                <w:b/>
              </w:rPr>
              <w:t>Freq</w:t>
            </w:r>
          </w:p>
        </w:tc>
        <w:tc>
          <w:tcPr>
            <w:tcW w:w="810" w:type="dxa"/>
          </w:tcPr>
          <w:p w:rsidR="00C53C91" w:rsidRPr="00B21ECD" w:rsidRDefault="00C53C91" w:rsidP="00EF4FDB">
            <w:pPr>
              <w:jc w:val="both"/>
              <w:rPr>
                <w:rFonts w:ascii="Times New Roman" w:hAnsi="Times New Roman" w:cs="Times New Roman"/>
                <w:b/>
              </w:rPr>
            </w:pPr>
            <w:r w:rsidRPr="00B21ECD">
              <w:rPr>
                <w:rFonts w:ascii="Times New Roman" w:hAnsi="Times New Roman" w:cs="Times New Roman"/>
                <w:b/>
              </w:rPr>
              <w:t>%</w:t>
            </w:r>
          </w:p>
        </w:tc>
        <w:tc>
          <w:tcPr>
            <w:tcW w:w="3150" w:type="dxa"/>
          </w:tcPr>
          <w:p w:rsidR="00C53C91" w:rsidRPr="00B21ECD" w:rsidRDefault="00C53C91" w:rsidP="00EF4FDB">
            <w:pPr>
              <w:jc w:val="both"/>
              <w:rPr>
                <w:rFonts w:ascii="Times New Roman" w:hAnsi="Times New Roman" w:cs="Times New Roman"/>
                <w:b/>
              </w:rPr>
            </w:pPr>
          </w:p>
        </w:tc>
        <w:tc>
          <w:tcPr>
            <w:tcW w:w="900" w:type="dxa"/>
          </w:tcPr>
          <w:p w:rsidR="00C53C91" w:rsidRPr="00B21ECD" w:rsidRDefault="00C53C91" w:rsidP="00EF4FDB">
            <w:pPr>
              <w:jc w:val="both"/>
              <w:rPr>
                <w:rFonts w:ascii="Times New Roman" w:hAnsi="Times New Roman" w:cs="Times New Roman"/>
                <w:b/>
              </w:rPr>
            </w:pPr>
            <w:r w:rsidRPr="00B21ECD">
              <w:rPr>
                <w:rFonts w:ascii="Times New Roman" w:hAnsi="Times New Roman" w:cs="Times New Roman"/>
                <w:b/>
              </w:rPr>
              <w:t>Freq</w:t>
            </w:r>
          </w:p>
        </w:tc>
        <w:tc>
          <w:tcPr>
            <w:tcW w:w="990" w:type="dxa"/>
          </w:tcPr>
          <w:p w:rsidR="00C53C91" w:rsidRPr="00B21ECD" w:rsidRDefault="00C53C91" w:rsidP="00EF4FDB">
            <w:pPr>
              <w:jc w:val="both"/>
              <w:rPr>
                <w:rFonts w:ascii="Times New Roman" w:hAnsi="Times New Roman" w:cs="Times New Roman"/>
                <w:b/>
              </w:rPr>
            </w:pPr>
            <w:r w:rsidRPr="00B21ECD">
              <w:rPr>
                <w:rFonts w:ascii="Times New Roman" w:hAnsi="Times New Roman" w:cs="Times New Roman"/>
                <w:b/>
              </w:rPr>
              <w:t>%</w:t>
            </w:r>
          </w:p>
        </w:tc>
      </w:tr>
      <w:tr w:rsidR="00C53C91" w:rsidTr="00EF4FDB">
        <w:tc>
          <w:tcPr>
            <w:tcW w:w="2070" w:type="dxa"/>
          </w:tcPr>
          <w:p w:rsidR="00C53C91" w:rsidRPr="00B21ECD" w:rsidRDefault="00C53C91" w:rsidP="00EF4FDB">
            <w:pPr>
              <w:jc w:val="both"/>
              <w:rPr>
                <w:rFonts w:ascii="Times New Roman" w:hAnsi="Times New Roman" w:cs="Times New Roman"/>
                <w:b/>
              </w:rPr>
            </w:pPr>
            <w:r w:rsidRPr="00B21ECD">
              <w:rPr>
                <w:rFonts w:ascii="Times New Roman" w:hAnsi="Times New Roman" w:cs="Times New Roman"/>
                <w:b/>
              </w:rPr>
              <w:t>Gender</w:t>
            </w:r>
          </w:p>
        </w:tc>
        <w:tc>
          <w:tcPr>
            <w:tcW w:w="1098" w:type="dxa"/>
          </w:tcPr>
          <w:p w:rsidR="00C53C91" w:rsidRDefault="00C53C91" w:rsidP="00EF4FDB">
            <w:pPr>
              <w:jc w:val="both"/>
              <w:rPr>
                <w:rFonts w:ascii="Times New Roman" w:hAnsi="Times New Roman" w:cs="Times New Roman"/>
              </w:rPr>
            </w:pPr>
          </w:p>
        </w:tc>
        <w:tc>
          <w:tcPr>
            <w:tcW w:w="810" w:type="dxa"/>
          </w:tcPr>
          <w:p w:rsidR="00C53C91" w:rsidRDefault="00C53C91" w:rsidP="00EF4FDB">
            <w:pPr>
              <w:jc w:val="both"/>
              <w:rPr>
                <w:rFonts w:ascii="Times New Roman" w:hAnsi="Times New Roman" w:cs="Times New Roman"/>
              </w:rPr>
            </w:pPr>
          </w:p>
        </w:tc>
        <w:tc>
          <w:tcPr>
            <w:tcW w:w="3150" w:type="dxa"/>
          </w:tcPr>
          <w:p w:rsidR="00C53C91" w:rsidRPr="00B21ECD" w:rsidRDefault="00C53C91" w:rsidP="00EF4FDB">
            <w:pPr>
              <w:jc w:val="both"/>
              <w:rPr>
                <w:rFonts w:ascii="Times New Roman" w:hAnsi="Times New Roman" w:cs="Times New Roman"/>
                <w:b/>
              </w:rPr>
            </w:pPr>
            <w:r w:rsidRPr="00B21ECD">
              <w:rPr>
                <w:rFonts w:ascii="Times New Roman" w:hAnsi="Times New Roman" w:cs="Times New Roman"/>
                <w:b/>
              </w:rPr>
              <w:t>Education</w:t>
            </w:r>
          </w:p>
        </w:tc>
        <w:tc>
          <w:tcPr>
            <w:tcW w:w="900" w:type="dxa"/>
          </w:tcPr>
          <w:p w:rsidR="00C53C91" w:rsidRDefault="00C53C91" w:rsidP="00EF4FDB">
            <w:pPr>
              <w:jc w:val="both"/>
              <w:rPr>
                <w:rFonts w:ascii="Times New Roman" w:hAnsi="Times New Roman" w:cs="Times New Roman"/>
              </w:rPr>
            </w:pPr>
          </w:p>
        </w:tc>
        <w:tc>
          <w:tcPr>
            <w:tcW w:w="990" w:type="dxa"/>
          </w:tcPr>
          <w:p w:rsidR="00C53C91" w:rsidRDefault="00C53C91" w:rsidP="00EF4FDB">
            <w:pPr>
              <w:jc w:val="both"/>
              <w:rPr>
                <w:rFonts w:ascii="Times New Roman" w:hAnsi="Times New Roman" w:cs="Times New Roman"/>
              </w:rPr>
            </w:pPr>
          </w:p>
        </w:tc>
      </w:tr>
      <w:tr w:rsidR="00C53C91" w:rsidTr="00EF4FDB">
        <w:tc>
          <w:tcPr>
            <w:tcW w:w="2070" w:type="dxa"/>
          </w:tcPr>
          <w:p w:rsidR="00C53C91" w:rsidRDefault="00C53C91" w:rsidP="00EF4FDB">
            <w:pPr>
              <w:jc w:val="both"/>
              <w:rPr>
                <w:rFonts w:ascii="Times New Roman" w:hAnsi="Times New Roman" w:cs="Times New Roman"/>
              </w:rPr>
            </w:pPr>
            <w:r>
              <w:rPr>
                <w:rFonts w:ascii="Times New Roman" w:hAnsi="Times New Roman" w:cs="Times New Roman"/>
              </w:rPr>
              <w:t>Male</w:t>
            </w:r>
          </w:p>
        </w:tc>
        <w:tc>
          <w:tcPr>
            <w:tcW w:w="1098" w:type="dxa"/>
          </w:tcPr>
          <w:p w:rsidR="00C53C91" w:rsidRDefault="00C53C91" w:rsidP="00EF4FDB">
            <w:pPr>
              <w:jc w:val="both"/>
              <w:rPr>
                <w:rFonts w:ascii="Times New Roman" w:hAnsi="Times New Roman" w:cs="Times New Roman"/>
              </w:rPr>
            </w:pPr>
            <w:r>
              <w:rPr>
                <w:rFonts w:ascii="Times New Roman" w:hAnsi="Times New Roman" w:cs="Times New Roman"/>
              </w:rPr>
              <w:t>53</w:t>
            </w:r>
          </w:p>
        </w:tc>
        <w:tc>
          <w:tcPr>
            <w:tcW w:w="810" w:type="dxa"/>
          </w:tcPr>
          <w:p w:rsidR="00C53C91" w:rsidRDefault="00C53C91" w:rsidP="00EF4FDB">
            <w:pPr>
              <w:jc w:val="both"/>
              <w:rPr>
                <w:rFonts w:ascii="Times New Roman" w:hAnsi="Times New Roman" w:cs="Times New Roman"/>
              </w:rPr>
            </w:pPr>
            <w:r>
              <w:rPr>
                <w:rFonts w:ascii="Times New Roman" w:hAnsi="Times New Roman" w:cs="Times New Roman"/>
              </w:rPr>
              <w:t>42.7</w:t>
            </w:r>
          </w:p>
        </w:tc>
        <w:tc>
          <w:tcPr>
            <w:tcW w:w="3150" w:type="dxa"/>
          </w:tcPr>
          <w:p w:rsidR="00C53C91" w:rsidRDefault="00C53C91" w:rsidP="00EF4FDB">
            <w:pPr>
              <w:jc w:val="both"/>
              <w:rPr>
                <w:rFonts w:ascii="Times New Roman" w:hAnsi="Times New Roman" w:cs="Times New Roman"/>
              </w:rPr>
            </w:pPr>
            <w:r>
              <w:rPr>
                <w:rFonts w:ascii="Times New Roman" w:hAnsi="Times New Roman" w:cs="Times New Roman"/>
              </w:rPr>
              <w:t xml:space="preserve">None </w:t>
            </w:r>
          </w:p>
        </w:tc>
        <w:tc>
          <w:tcPr>
            <w:tcW w:w="900" w:type="dxa"/>
          </w:tcPr>
          <w:p w:rsidR="00C53C91" w:rsidRDefault="00C53C91" w:rsidP="00EF4FDB">
            <w:pPr>
              <w:jc w:val="both"/>
              <w:rPr>
                <w:rFonts w:ascii="Times New Roman" w:hAnsi="Times New Roman" w:cs="Times New Roman"/>
              </w:rPr>
            </w:pPr>
            <w:r>
              <w:rPr>
                <w:rFonts w:ascii="Times New Roman" w:hAnsi="Times New Roman" w:cs="Times New Roman"/>
              </w:rPr>
              <w:t>7</w:t>
            </w:r>
          </w:p>
        </w:tc>
        <w:tc>
          <w:tcPr>
            <w:tcW w:w="990" w:type="dxa"/>
          </w:tcPr>
          <w:p w:rsidR="00C53C91" w:rsidRDefault="00C53C91" w:rsidP="00EF4FDB">
            <w:pPr>
              <w:jc w:val="both"/>
              <w:rPr>
                <w:rFonts w:ascii="Times New Roman" w:hAnsi="Times New Roman" w:cs="Times New Roman"/>
              </w:rPr>
            </w:pPr>
            <w:r>
              <w:rPr>
                <w:rFonts w:ascii="Times New Roman" w:hAnsi="Times New Roman" w:cs="Times New Roman"/>
              </w:rPr>
              <w:t>5.6</w:t>
            </w:r>
          </w:p>
        </w:tc>
      </w:tr>
      <w:tr w:rsidR="00C53C91" w:rsidTr="00EF4FDB">
        <w:tc>
          <w:tcPr>
            <w:tcW w:w="2070" w:type="dxa"/>
          </w:tcPr>
          <w:p w:rsidR="00C53C91" w:rsidRDefault="00C53C91" w:rsidP="00EF4FDB">
            <w:pPr>
              <w:jc w:val="both"/>
              <w:rPr>
                <w:rFonts w:ascii="Times New Roman" w:hAnsi="Times New Roman" w:cs="Times New Roman"/>
              </w:rPr>
            </w:pPr>
            <w:r>
              <w:rPr>
                <w:rFonts w:ascii="Times New Roman" w:hAnsi="Times New Roman" w:cs="Times New Roman"/>
              </w:rPr>
              <w:t>Female</w:t>
            </w:r>
          </w:p>
        </w:tc>
        <w:tc>
          <w:tcPr>
            <w:tcW w:w="1098" w:type="dxa"/>
          </w:tcPr>
          <w:p w:rsidR="00C53C91" w:rsidRDefault="00C53C91" w:rsidP="00EF4FDB">
            <w:pPr>
              <w:jc w:val="both"/>
              <w:rPr>
                <w:rFonts w:ascii="Times New Roman" w:hAnsi="Times New Roman" w:cs="Times New Roman"/>
              </w:rPr>
            </w:pPr>
            <w:r>
              <w:rPr>
                <w:rFonts w:ascii="Times New Roman" w:hAnsi="Times New Roman" w:cs="Times New Roman"/>
              </w:rPr>
              <w:t>71</w:t>
            </w:r>
          </w:p>
        </w:tc>
        <w:tc>
          <w:tcPr>
            <w:tcW w:w="810" w:type="dxa"/>
          </w:tcPr>
          <w:p w:rsidR="00C53C91" w:rsidRDefault="00C53C91" w:rsidP="00EF4FDB">
            <w:pPr>
              <w:jc w:val="both"/>
              <w:rPr>
                <w:rFonts w:ascii="Times New Roman" w:hAnsi="Times New Roman" w:cs="Times New Roman"/>
              </w:rPr>
            </w:pPr>
            <w:r>
              <w:rPr>
                <w:rFonts w:ascii="Times New Roman" w:hAnsi="Times New Roman" w:cs="Times New Roman"/>
              </w:rPr>
              <w:t>57.3</w:t>
            </w:r>
          </w:p>
        </w:tc>
        <w:tc>
          <w:tcPr>
            <w:tcW w:w="3150" w:type="dxa"/>
          </w:tcPr>
          <w:p w:rsidR="00C53C91" w:rsidRDefault="00C53C91" w:rsidP="00EF4FDB">
            <w:pPr>
              <w:jc w:val="both"/>
              <w:rPr>
                <w:rFonts w:ascii="Times New Roman" w:hAnsi="Times New Roman" w:cs="Times New Roman"/>
              </w:rPr>
            </w:pPr>
            <w:r>
              <w:rPr>
                <w:rFonts w:ascii="Times New Roman" w:hAnsi="Times New Roman" w:cs="Times New Roman"/>
              </w:rPr>
              <w:t>Primary Schl</w:t>
            </w:r>
          </w:p>
        </w:tc>
        <w:tc>
          <w:tcPr>
            <w:tcW w:w="900" w:type="dxa"/>
          </w:tcPr>
          <w:p w:rsidR="00C53C91" w:rsidRDefault="00C53C91" w:rsidP="00EF4FDB">
            <w:pPr>
              <w:jc w:val="both"/>
              <w:rPr>
                <w:rFonts w:ascii="Times New Roman" w:hAnsi="Times New Roman" w:cs="Times New Roman"/>
              </w:rPr>
            </w:pPr>
            <w:r>
              <w:rPr>
                <w:rFonts w:ascii="Times New Roman" w:hAnsi="Times New Roman" w:cs="Times New Roman"/>
              </w:rPr>
              <w:t>23</w:t>
            </w:r>
          </w:p>
        </w:tc>
        <w:tc>
          <w:tcPr>
            <w:tcW w:w="990" w:type="dxa"/>
          </w:tcPr>
          <w:p w:rsidR="00C53C91" w:rsidRDefault="00C53C91" w:rsidP="00EF4FDB">
            <w:pPr>
              <w:jc w:val="both"/>
              <w:rPr>
                <w:rFonts w:ascii="Times New Roman" w:hAnsi="Times New Roman" w:cs="Times New Roman"/>
              </w:rPr>
            </w:pPr>
            <w:r>
              <w:rPr>
                <w:rFonts w:ascii="Times New Roman" w:hAnsi="Times New Roman" w:cs="Times New Roman"/>
              </w:rPr>
              <w:t>18.5</w:t>
            </w:r>
          </w:p>
        </w:tc>
      </w:tr>
      <w:tr w:rsidR="00C53C91" w:rsidTr="00EF4FDB">
        <w:tc>
          <w:tcPr>
            <w:tcW w:w="2070" w:type="dxa"/>
          </w:tcPr>
          <w:p w:rsidR="00C53C91" w:rsidRDefault="00C53C91" w:rsidP="00EF4FDB">
            <w:pPr>
              <w:jc w:val="both"/>
              <w:rPr>
                <w:rFonts w:ascii="Times New Roman" w:hAnsi="Times New Roman" w:cs="Times New Roman"/>
              </w:rPr>
            </w:pPr>
            <w:r>
              <w:rPr>
                <w:rFonts w:ascii="Times New Roman" w:hAnsi="Times New Roman" w:cs="Times New Roman"/>
              </w:rPr>
              <w:t>Total</w:t>
            </w:r>
          </w:p>
        </w:tc>
        <w:tc>
          <w:tcPr>
            <w:tcW w:w="1098" w:type="dxa"/>
          </w:tcPr>
          <w:p w:rsidR="00C53C91" w:rsidRDefault="00C53C91" w:rsidP="00EF4FDB">
            <w:pPr>
              <w:jc w:val="both"/>
              <w:rPr>
                <w:rFonts w:ascii="Times New Roman" w:hAnsi="Times New Roman" w:cs="Times New Roman"/>
              </w:rPr>
            </w:pPr>
            <w:r>
              <w:rPr>
                <w:rFonts w:ascii="Times New Roman" w:hAnsi="Times New Roman" w:cs="Times New Roman"/>
              </w:rPr>
              <w:t>124</w:t>
            </w:r>
          </w:p>
        </w:tc>
        <w:tc>
          <w:tcPr>
            <w:tcW w:w="810" w:type="dxa"/>
          </w:tcPr>
          <w:p w:rsidR="00C53C91" w:rsidRDefault="00C53C91" w:rsidP="00EF4FDB">
            <w:pPr>
              <w:jc w:val="both"/>
              <w:rPr>
                <w:rFonts w:ascii="Times New Roman" w:hAnsi="Times New Roman" w:cs="Times New Roman"/>
              </w:rPr>
            </w:pPr>
            <w:r>
              <w:rPr>
                <w:rFonts w:ascii="Times New Roman" w:hAnsi="Times New Roman" w:cs="Times New Roman"/>
              </w:rPr>
              <w:t>100</w:t>
            </w:r>
          </w:p>
        </w:tc>
        <w:tc>
          <w:tcPr>
            <w:tcW w:w="3150" w:type="dxa"/>
          </w:tcPr>
          <w:p w:rsidR="00C53C91" w:rsidRDefault="00C53C91" w:rsidP="00EF4FDB">
            <w:pPr>
              <w:jc w:val="both"/>
              <w:rPr>
                <w:rFonts w:ascii="Times New Roman" w:hAnsi="Times New Roman" w:cs="Times New Roman"/>
              </w:rPr>
            </w:pPr>
            <w:r>
              <w:rPr>
                <w:rFonts w:ascii="Times New Roman" w:hAnsi="Times New Roman" w:cs="Times New Roman"/>
              </w:rPr>
              <w:t>Secondary Schl</w:t>
            </w:r>
          </w:p>
        </w:tc>
        <w:tc>
          <w:tcPr>
            <w:tcW w:w="900" w:type="dxa"/>
          </w:tcPr>
          <w:p w:rsidR="00C53C91" w:rsidRDefault="00C53C91" w:rsidP="00EF4FDB">
            <w:pPr>
              <w:jc w:val="both"/>
              <w:rPr>
                <w:rFonts w:ascii="Times New Roman" w:hAnsi="Times New Roman" w:cs="Times New Roman"/>
              </w:rPr>
            </w:pPr>
            <w:r>
              <w:rPr>
                <w:rFonts w:ascii="Times New Roman" w:hAnsi="Times New Roman" w:cs="Times New Roman"/>
              </w:rPr>
              <w:t>51</w:t>
            </w:r>
          </w:p>
        </w:tc>
        <w:tc>
          <w:tcPr>
            <w:tcW w:w="990" w:type="dxa"/>
          </w:tcPr>
          <w:p w:rsidR="00C53C91" w:rsidRDefault="00C53C91" w:rsidP="00EF4FDB">
            <w:pPr>
              <w:jc w:val="both"/>
              <w:rPr>
                <w:rFonts w:ascii="Times New Roman" w:hAnsi="Times New Roman" w:cs="Times New Roman"/>
              </w:rPr>
            </w:pPr>
            <w:r>
              <w:rPr>
                <w:rFonts w:ascii="Times New Roman" w:hAnsi="Times New Roman" w:cs="Times New Roman"/>
              </w:rPr>
              <w:t>41.1</w:t>
            </w:r>
          </w:p>
        </w:tc>
      </w:tr>
      <w:tr w:rsidR="00C53C91" w:rsidTr="00EF4FDB">
        <w:tc>
          <w:tcPr>
            <w:tcW w:w="2070" w:type="dxa"/>
          </w:tcPr>
          <w:p w:rsidR="00C53C91" w:rsidRPr="00B21ECD" w:rsidRDefault="00C53C91" w:rsidP="00EF4FDB">
            <w:pPr>
              <w:jc w:val="both"/>
              <w:rPr>
                <w:rFonts w:ascii="Times New Roman" w:hAnsi="Times New Roman" w:cs="Times New Roman"/>
                <w:b/>
              </w:rPr>
            </w:pPr>
            <w:r w:rsidRPr="00B21ECD">
              <w:rPr>
                <w:rFonts w:ascii="Times New Roman" w:hAnsi="Times New Roman" w:cs="Times New Roman"/>
                <w:b/>
              </w:rPr>
              <w:t xml:space="preserve">Age </w:t>
            </w:r>
          </w:p>
        </w:tc>
        <w:tc>
          <w:tcPr>
            <w:tcW w:w="1098" w:type="dxa"/>
          </w:tcPr>
          <w:p w:rsidR="00C53C91" w:rsidRDefault="00C53C91" w:rsidP="00EF4FDB">
            <w:pPr>
              <w:jc w:val="both"/>
              <w:rPr>
                <w:rFonts w:ascii="Times New Roman" w:hAnsi="Times New Roman" w:cs="Times New Roman"/>
              </w:rPr>
            </w:pPr>
          </w:p>
        </w:tc>
        <w:tc>
          <w:tcPr>
            <w:tcW w:w="810" w:type="dxa"/>
          </w:tcPr>
          <w:p w:rsidR="00C53C91" w:rsidRDefault="00C53C91" w:rsidP="00EF4FDB">
            <w:pPr>
              <w:jc w:val="both"/>
              <w:rPr>
                <w:rFonts w:ascii="Times New Roman" w:hAnsi="Times New Roman" w:cs="Times New Roman"/>
              </w:rPr>
            </w:pPr>
          </w:p>
        </w:tc>
        <w:tc>
          <w:tcPr>
            <w:tcW w:w="3150" w:type="dxa"/>
          </w:tcPr>
          <w:p w:rsidR="00C53C91" w:rsidRDefault="00C53C91" w:rsidP="00EF4FDB">
            <w:pPr>
              <w:jc w:val="both"/>
              <w:rPr>
                <w:rFonts w:ascii="Times New Roman" w:hAnsi="Times New Roman" w:cs="Times New Roman"/>
              </w:rPr>
            </w:pPr>
            <w:r>
              <w:rPr>
                <w:rFonts w:ascii="Times New Roman" w:hAnsi="Times New Roman" w:cs="Times New Roman"/>
              </w:rPr>
              <w:t>Tertiary</w:t>
            </w:r>
          </w:p>
        </w:tc>
        <w:tc>
          <w:tcPr>
            <w:tcW w:w="900" w:type="dxa"/>
          </w:tcPr>
          <w:p w:rsidR="00C53C91" w:rsidRDefault="00C53C91" w:rsidP="00EF4FDB">
            <w:pPr>
              <w:jc w:val="both"/>
              <w:rPr>
                <w:rFonts w:ascii="Times New Roman" w:hAnsi="Times New Roman" w:cs="Times New Roman"/>
              </w:rPr>
            </w:pPr>
            <w:r>
              <w:rPr>
                <w:rFonts w:ascii="Times New Roman" w:hAnsi="Times New Roman" w:cs="Times New Roman"/>
              </w:rPr>
              <w:t>43</w:t>
            </w:r>
          </w:p>
        </w:tc>
        <w:tc>
          <w:tcPr>
            <w:tcW w:w="990" w:type="dxa"/>
          </w:tcPr>
          <w:p w:rsidR="00C53C91" w:rsidRDefault="00C53C91" w:rsidP="00EF4FDB">
            <w:pPr>
              <w:jc w:val="both"/>
              <w:rPr>
                <w:rFonts w:ascii="Times New Roman" w:hAnsi="Times New Roman" w:cs="Times New Roman"/>
              </w:rPr>
            </w:pPr>
            <w:r>
              <w:rPr>
                <w:rFonts w:ascii="Times New Roman" w:hAnsi="Times New Roman" w:cs="Times New Roman"/>
              </w:rPr>
              <w:t>34.7</w:t>
            </w:r>
          </w:p>
        </w:tc>
      </w:tr>
      <w:tr w:rsidR="00C53C91" w:rsidTr="00EF4FDB">
        <w:tc>
          <w:tcPr>
            <w:tcW w:w="2070" w:type="dxa"/>
          </w:tcPr>
          <w:p w:rsidR="00C53C91" w:rsidRDefault="00C53C91" w:rsidP="00EF4FDB">
            <w:pPr>
              <w:jc w:val="both"/>
              <w:rPr>
                <w:rFonts w:ascii="Times New Roman" w:hAnsi="Times New Roman" w:cs="Times New Roman"/>
              </w:rPr>
            </w:pPr>
            <w:r>
              <w:rPr>
                <w:rFonts w:ascii="Times New Roman" w:hAnsi="Times New Roman" w:cs="Times New Roman"/>
              </w:rPr>
              <w:t>Less than 25years</w:t>
            </w:r>
          </w:p>
        </w:tc>
        <w:tc>
          <w:tcPr>
            <w:tcW w:w="1098" w:type="dxa"/>
          </w:tcPr>
          <w:p w:rsidR="00C53C91" w:rsidRDefault="00C53C91" w:rsidP="00EF4FDB">
            <w:pPr>
              <w:jc w:val="both"/>
              <w:rPr>
                <w:rFonts w:ascii="Times New Roman" w:hAnsi="Times New Roman" w:cs="Times New Roman"/>
              </w:rPr>
            </w:pPr>
            <w:r>
              <w:rPr>
                <w:rFonts w:ascii="Times New Roman" w:hAnsi="Times New Roman" w:cs="Times New Roman"/>
              </w:rPr>
              <w:t>6</w:t>
            </w:r>
          </w:p>
        </w:tc>
        <w:tc>
          <w:tcPr>
            <w:tcW w:w="810" w:type="dxa"/>
          </w:tcPr>
          <w:p w:rsidR="00C53C91" w:rsidRDefault="00C53C91" w:rsidP="00EF4FDB">
            <w:pPr>
              <w:jc w:val="both"/>
              <w:rPr>
                <w:rFonts w:ascii="Times New Roman" w:hAnsi="Times New Roman" w:cs="Times New Roman"/>
              </w:rPr>
            </w:pPr>
            <w:r>
              <w:rPr>
                <w:rFonts w:ascii="Times New Roman" w:hAnsi="Times New Roman" w:cs="Times New Roman"/>
              </w:rPr>
              <w:t>4.8</w:t>
            </w:r>
          </w:p>
        </w:tc>
        <w:tc>
          <w:tcPr>
            <w:tcW w:w="3150" w:type="dxa"/>
          </w:tcPr>
          <w:p w:rsidR="00C53C91" w:rsidRPr="00564504" w:rsidRDefault="00C53C91" w:rsidP="00EF4FDB">
            <w:pPr>
              <w:jc w:val="both"/>
              <w:rPr>
                <w:rFonts w:ascii="Times New Roman" w:hAnsi="Times New Roman" w:cs="Times New Roman"/>
                <w:b/>
              </w:rPr>
            </w:pPr>
            <w:r>
              <w:rPr>
                <w:rFonts w:ascii="Times New Roman" w:hAnsi="Times New Roman" w:cs="Times New Roman"/>
                <w:b/>
              </w:rPr>
              <w:t>Total</w:t>
            </w:r>
          </w:p>
        </w:tc>
        <w:tc>
          <w:tcPr>
            <w:tcW w:w="900" w:type="dxa"/>
          </w:tcPr>
          <w:p w:rsidR="00C53C91" w:rsidRDefault="00C53C91" w:rsidP="00EF4FDB">
            <w:pPr>
              <w:jc w:val="both"/>
              <w:rPr>
                <w:rFonts w:ascii="Times New Roman" w:hAnsi="Times New Roman" w:cs="Times New Roman"/>
              </w:rPr>
            </w:pPr>
            <w:r>
              <w:rPr>
                <w:rFonts w:ascii="Times New Roman" w:hAnsi="Times New Roman" w:cs="Times New Roman"/>
              </w:rPr>
              <w:t>124</w:t>
            </w:r>
          </w:p>
        </w:tc>
        <w:tc>
          <w:tcPr>
            <w:tcW w:w="990" w:type="dxa"/>
          </w:tcPr>
          <w:p w:rsidR="00C53C91" w:rsidRDefault="00C53C91" w:rsidP="00EF4FDB">
            <w:pPr>
              <w:jc w:val="both"/>
              <w:rPr>
                <w:rFonts w:ascii="Times New Roman" w:hAnsi="Times New Roman" w:cs="Times New Roman"/>
              </w:rPr>
            </w:pPr>
            <w:r>
              <w:rPr>
                <w:rFonts w:ascii="Times New Roman" w:hAnsi="Times New Roman" w:cs="Times New Roman"/>
              </w:rPr>
              <w:t>100</w:t>
            </w:r>
          </w:p>
        </w:tc>
      </w:tr>
      <w:tr w:rsidR="00C53C91" w:rsidTr="00EF4FDB">
        <w:tc>
          <w:tcPr>
            <w:tcW w:w="2070" w:type="dxa"/>
          </w:tcPr>
          <w:p w:rsidR="00C53C91" w:rsidRDefault="00C53C91" w:rsidP="00EF4FDB">
            <w:pPr>
              <w:jc w:val="both"/>
              <w:rPr>
                <w:rFonts w:ascii="Times New Roman" w:hAnsi="Times New Roman" w:cs="Times New Roman"/>
              </w:rPr>
            </w:pPr>
            <w:r>
              <w:rPr>
                <w:rFonts w:ascii="Times New Roman" w:hAnsi="Times New Roman" w:cs="Times New Roman"/>
              </w:rPr>
              <w:t>25-34 years</w:t>
            </w:r>
          </w:p>
        </w:tc>
        <w:tc>
          <w:tcPr>
            <w:tcW w:w="1098" w:type="dxa"/>
          </w:tcPr>
          <w:p w:rsidR="00C53C91" w:rsidRDefault="00C53C91" w:rsidP="00EF4FDB">
            <w:pPr>
              <w:jc w:val="both"/>
              <w:rPr>
                <w:rFonts w:ascii="Times New Roman" w:hAnsi="Times New Roman" w:cs="Times New Roman"/>
              </w:rPr>
            </w:pPr>
            <w:r>
              <w:rPr>
                <w:rFonts w:ascii="Times New Roman" w:hAnsi="Times New Roman" w:cs="Times New Roman"/>
              </w:rPr>
              <w:t>13</w:t>
            </w:r>
          </w:p>
        </w:tc>
        <w:tc>
          <w:tcPr>
            <w:tcW w:w="810" w:type="dxa"/>
          </w:tcPr>
          <w:p w:rsidR="00C53C91" w:rsidRDefault="00C53C91" w:rsidP="00EF4FDB">
            <w:pPr>
              <w:jc w:val="both"/>
              <w:rPr>
                <w:rFonts w:ascii="Times New Roman" w:hAnsi="Times New Roman" w:cs="Times New Roman"/>
              </w:rPr>
            </w:pPr>
            <w:r>
              <w:rPr>
                <w:rFonts w:ascii="Times New Roman" w:hAnsi="Times New Roman" w:cs="Times New Roman"/>
              </w:rPr>
              <w:t>10.5</w:t>
            </w:r>
          </w:p>
        </w:tc>
        <w:tc>
          <w:tcPr>
            <w:tcW w:w="3150" w:type="dxa"/>
          </w:tcPr>
          <w:p w:rsidR="00C53C91" w:rsidRDefault="00C53C91" w:rsidP="00EF4FDB">
            <w:pPr>
              <w:jc w:val="both"/>
              <w:rPr>
                <w:rFonts w:ascii="Times New Roman" w:hAnsi="Times New Roman" w:cs="Times New Roman"/>
              </w:rPr>
            </w:pPr>
            <w:r w:rsidRPr="00564504">
              <w:rPr>
                <w:rFonts w:ascii="Times New Roman" w:hAnsi="Times New Roman" w:cs="Times New Roman"/>
                <w:b/>
              </w:rPr>
              <w:t>Average monthly Income</w:t>
            </w:r>
          </w:p>
        </w:tc>
        <w:tc>
          <w:tcPr>
            <w:tcW w:w="900" w:type="dxa"/>
          </w:tcPr>
          <w:p w:rsidR="00C53C91" w:rsidRDefault="00C53C91" w:rsidP="00E94B2E">
            <w:pPr>
              <w:jc w:val="center"/>
              <w:rPr>
                <w:rFonts w:ascii="Times New Roman" w:hAnsi="Times New Roman" w:cs="Times New Roman"/>
              </w:rPr>
            </w:pPr>
          </w:p>
        </w:tc>
        <w:tc>
          <w:tcPr>
            <w:tcW w:w="990" w:type="dxa"/>
          </w:tcPr>
          <w:p w:rsidR="00C53C91" w:rsidRDefault="00C53C91" w:rsidP="00EF4FDB">
            <w:pPr>
              <w:jc w:val="both"/>
              <w:rPr>
                <w:rFonts w:ascii="Times New Roman" w:hAnsi="Times New Roman" w:cs="Times New Roman"/>
              </w:rPr>
            </w:pPr>
          </w:p>
        </w:tc>
      </w:tr>
      <w:tr w:rsidR="00C53C91" w:rsidTr="00EF4FDB">
        <w:tc>
          <w:tcPr>
            <w:tcW w:w="2070" w:type="dxa"/>
          </w:tcPr>
          <w:p w:rsidR="00C53C91" w:rsidRDefault="00C53C91" w:rsidP="00EF4FDB">
            <w:pPr>
              <w:jc w:val="both"/>
              <w:rPr>
                <w:rFonts w:ascii="Times New Roman" w:hAnsi="Times New Roman" w:cs="Times New Roman"/>
              </w:rPr>
            </w:pPr>
            <w:r>
              <w:rPr>
                <w:rFonts w:ascii="Times New Roman" w:hAnsi="Times New Roman" w:cs="Times New Roman"/>
              </w:rPr>
              <w:t>35 – 44years</w:t>
            </w:r>
          </w:p>
        </w:tc>
        <w:tc>
          <w:tcPr>
            <w:tcW w:w="1098" w:type="dxa"/>
          </w:tcPr>
          <w:p w:rsidR="00C53C91" w:rsidRDefault="00C53C91" w:rsidP="00EF4FDB">
            <w:pPr>
              <w:jc w:val="both"/>
              <w:rPr>
                <w:rFonts w:ascii="Times New Roman" w:hAnsi="Times New Roman" w:cs="Times New Roman"/>
              </w:rPr>
            </w:pPr>
            <w:r>
              <w:rPr>
                <w:rFonts w:ascii="Times New Roman" w:hAnsi="Times New Roman" w:cs="Times New Roman"/>
              </w:rPr>
              <w:t>56</w:t>
            </w:r>
          </w:p>
        </w:tc>
        <w:tc>
          <w:tcPr>
            <w:tcW w:w="810" w:type="dxa"/>
          </w:tcPr>
          <w:p w:rsidR="00C53C91" w:rsidRDefault="00C53C91" w:rsidP="00EF4FDB">
            <w:pPr>
              <w:jc w:val="both"/>
              <w:rPr>
                <w:rFonts w:ascii="Times New Roman" w:hAnsi="Times New Roman" w:cs="Times New Roman"/>
              </w:rPr>
            </w:pPr>
            <w:r>
              <w:rPr>
                <w:rFonts w:ascii="Times New Roman" w:hAnsi="Times New Roman" w:cs="Times New Roman"/>
              </w:rPr>
              <w:t>45.2</w:t>
            </w:r>
          </w:p>
        </w:tc>
        <w:tc>
          <w:tcPr>
            <w:tcW w:w="3150" w:type="dxa"/>
          </w:tcPr>
          <w:p w:rsidR="00C53C91" w:rsidRDefault="00245565" w:rsidP="00EF4FDB">
            <w:pPr>
              <w:jc w:val="both"/>
              <w:rPr>
                <w:rFonts w:ascii="Times New Roman" w:hAnsi="Times New Roman" w:cs="Times New Roman"/>
              </w:rPr>
            </w:pPr>
            <w:r>
              <w:rPr>
                <w:rFonts w:ascii="Times New Roman" w:hAnsi="Times New Roman" w:cs="Times New Roman"/>
              </w:rPr>
              <w:t>Below N</w:t>
            </w:r>
            <w:r w:rsidR="00C53C91">
              <w:rPr>
                <w:rFonts w:ascii="Times New Roman" w:hAnsi="Times New Roman" w:cs="Times New Roman"/>
              </w:rPr>
              <w:t>50,000</w:t>
            </w:r>
          </w:p>
        </w:tc>
        <w:tc>
          <w:tcPr>
            <w:tcW w:w="900" w:type="dxa"/>
          </w:tcPr>
          <w:p w:rsidR="00C53C91" w:rsidRDefault="00E94B2E" w:rsidP="00E94B2E">
            <w:pPr>
              <w:jc w:val="center"/>
              <w:rPr>
                <w:rFonts w:ascii="Times New Roman" w:hAnsi="Times New Roman" w:cs="Times New Roman"/>
              </w:rPr>
            </w:pPr>
            <w:r>
              <w:rPr>
                <w:rFonts w:ascii="Times New Roman" w:hAnsi="Times New Roman" w:cs="Times New Roman"/>
              </w:rPr>
              <w:t>51</w:t>
            </w:r>
          </w:p>
        </w:tc>
        <w:tc>
          <w:tcPr>
            <w:tcW w:w="990" w:type="dxa"/>
          </w:tcPr>
          <w:p w:rsidR="00C53C91" w:rsidRDefault="00E94B2E" w:rsidP="00E94B2E">
            <w:pPr>
              <w:jc w:val="center"/>
              <w:rPr>
                <w:rFonts w:ascii="Times New Roman" w:hAnsi="Times New Roman" w:cs="Times New Roman"/>
              </w:rPr>
            </w:pPr>
            <w:r>
              <w:rPr>
                <w:rFonts w:ascii="Times New Roman" w:hAnsi="Times New Roman" w:cs="Times New Roman"/>
              </w:rPr>
              <w:t>41.1`</w:t>
            </w:r>
          </w:p>
        </w:tc>
      </w:tr>
      <w:tr w:rsidR="00C53C91" w:rsidTr="00EF4FDB">
        <w:trPr>
          <w:trHeight w:val="224"/>
        </w:trPr>
        <w:tc>
          <w:tcPr>
            <w:tcW w:w="2070" w:type="dxa"/>
          </w:tcPr>
          <w:p w:rsidR="00C53C91" w:rsidRDefault="00C53C91" w:rsidP="00EF4FDB">
            <w:pPr>
              <w:jc w:val="both"/>
              <w:rPr>
                <w:rFonts w:ascii="Times New Roman" w:hAnsi="Times New Roman" w:cs="Times New Roman"/>
              </w:rPr>
            </w:pPr>
            <w:r>
              <w:rPr>
                <w:rFonts w:ascii="Times New Roman" w:hAnsi="Times New Roman" w:cs="Times New Roman"/>
              </w:rPr>
              <w:t>45– 54 years</w:t>
            </w:r>
          </w:p>
        </w:tc>
        <w:tc>
          <w:tcPr>
            <w:tcW w:w="1098" w:type="dxa"/>
          </w:tcPr>
          <w:p w:rsidR="00C53C91" w:rsidRDefault="00C53C91" w:rsidP="00EF4FDB">
            <w:pPr>
              <w:jc w:val="both"/>
              <w:rPr>
                <w:rFonts w:ascii="Times New Roman" w:hAnsi="Times New Roman" w:cs="Times New Roman"/>
              </w:rPr>
            </w:pPr>
            <w:r>
              <w:rPr>
                <w:rFonts w:ascii="Times New Roman" w:hAnsi="Times New Roman" w:cs="Times New Roman"/>
              </w:rPr>
              <w:t>41</w:t>
            </w:r>
          </w:p>
        </w:tc>
        <w:tc>
          <w:tcPr>
            <w:tcW w:w="810" w:type="dxa"/>
          </w:tcPr>
          <w:p w:rsidR="00C53C91" w:rsidRDefault="00C53C91" w:rsidP="00EF4FDB">
            <w:pPr>
              <w:jc w:val="both"/>
              <w:rPr>
                <w:rFonts w:ascii="Times New Roman" w:hAnsi="Times New Roman" w:cs="Times New Roman"/>
              </w:rPr>
            </w:pPr>
            <w:r>
              <w:rPr>
                <w:rFonts w:ascii="Times New Roman" w:hAnsi="Times New Roman" w:cs="Times New Roman"/>
              </w:rPr>
              <w:t>33.1</w:t>
            </w:r>
          </w:p>
        </w:tc>
        <w:tc>
          <w:tcPr>
            <w:tcW w:w="3150" w:type="dxa"/>
          </w:tcPr>
          <w:p w:rsidR="00C53C91" w:rsidRDefault="00245565" w:rsidP="00EF4FDB">
            <w:pPr>
              <w:jc w:val="both"/>
              <w:rPr>
                <w:rFonts w:ascii="Times New Roman" w:hAnsi="Times New Roman" w:cs="Times New Roman"/>
              </w:rPr>
            </w:pPr>
            <w:r>
              <w:rPr>
                <w:rFonts w:ascii="Times New Roman" w:hAnsi="Times New Roman" w:cs="Times New Roman"/>
              </w:rPr>
              <w:t>N50,000 -N</w:t>
            </w:r>
            <w:r w:rsidR="00C53C91">
              <w:rPr>
                <w:rFonts w:ascii="Times New Roman" w:hAnsi="Times New Roman" w:cs="Times New Roman"/>
              </w:rPr>
              <w:t>99,000</w:t>
            </w:r>
          </w:p>
        </w:tc>
        <w:tc>
          <w:tcPr>
            <w:tcW w:w="900" w:type="dxa"/>
          </w:tcPr>
          <w:p w:rsidR="00C53C91" w:rsidRDefault="00E94B2E" w:rsidP="00E94B2E">
            <w:pPr>
              <w:jc w:val="center"/>
              <w:rPr>
                <w:rFonts w:ascii="Times New Roman" w:hAnsi="Times New Roman" w:cs="Times New Roman"/>
              </w:rPr>
            </w:pPr>
            <w:r>
              <w:rPr>
                <w:rFonts w:ascii="Times New Roman" w:hAnsi="Times New Roman" w:cs="Times New Roman"/>
              </w:rPr>
              <w:t>35</w:t>
            </w:r>
          </w:p>
        </w:tc>
        <w:tc>
          <w:tcPr>
            <w:tcW w:w="990" w:type="dxa"/>
          </w:tcPr>
          <w:p w:rsidR="00C53C91" w:rsidRDefault="00E94B2E" w:rsidP="00E94B2E">
            <w:pPr>
              <w:jc w:val="center"/>
              <w:rPr>
                <w:rFonts w:ascii="Times New Roman" w:hAnsi="Times New Roman" w:cs="Times New Roman"/>
              </w:rPr>
            </w:pPr>
            <w:r>
              <w:rPr>
                <w:rFonts w:ascii="Times New Roman" w:hAnsi="Times New Roman" w:cs="Times New Roman"/>
              </w:rPr>
              <w:t>28.2</w:t>
            </w:r>
          </w:p>
        </w:tc>
      </w:tr>
      <w:tr w:rsidR="00C53C91" w:rsidTr="00EF4FDB">
        <w:tc>
          <w:tcPr>
            <w:tcW w:w="2070" w:type="dxa"/>
          </w:tcPr>
          <w:p w:rsidR="00C53C91" w:rsidRDefault="00C53C91" w:rsidP="00EF4FDB">
            <w:pPr>
              <w:jc w:val="both"/>
              <w:rPr>
                <w:rFonts w:ascii="Times New Roman" w:hAnsi="Times New Roman" w:cs="Times New Roman"/>
              </w:rPr>
            </w:pPr>
            <w:r>
              <w:rPr>
                <w:rFonts w:ascii="Times New Roman" w:hAnsi="Times New Roman" w:cs="Times New Roman"/>
              </w:rPr>
              <w:t>Above 55 years</w:t>
            </w:r>
          </w:p>
        </w:tc>
        <w:tc>
          <w:tcPr>
            <w:tcW w:w="1098" w:type="dxa"/>
          </w:tcPr>
          <w:p w:rsidR="00C53C91" w:rsidRDefault="00C53C91" w:rsidP="00EF4FDB">
            <w:pPr>
              <w:jc w:val="both"/>
              <w:rPr>
                <w:rFonts w:ascii="Times New Roman" w:hAnsi="Times New Roman" w:cs="Times New Roman"/>
              </w:rPr>
            </w:pPr>
            <w:r>
              <w:rPr>
                <w:rFonts w:ascii="Times New Roman" w:hAnsi="Times New Roman" w:cs="Times New Roman"/>
              </w:rPr>
              <w:t>8</w:t>
            </w:r>
          </w:p>
        </w:tc>
        <w:tc>
          <w:tcPr>
            <w:tcW w:w="810" w:type="dxa"/>
          </w:tcPr>
          <w:p w:rsidR="00C53C91" w:rsidRDefault="00C53C91" w:rsidP="00EF4FDB">
            <w:pPr>
              <w:jc w:val="both"/>
              <w:rPr>
                <w:rFonts w:ascii="Times New Roman" w:hAnsi="Times New Roman" w:cs="Times New Roman"/>
              </w:rPr>
            </w:pPr>
            <w:r>
              <w:rPr>
                <w:rFonts w:ascii="Times New Roman" w:hAnsi="Times New Roman" w:cs="Times New Roman"/>
              </w:rPr>
              <w:t>6.5</w:t>
            </w:r>
          </w:p>
        </w:tc>
        <w:tc>
          <w:tcPr>
            <w:tcW w:w="3150" w:type="dxa"/>
          </w:tcPr>
          <w:p w:rsidR="00C53C91" w:rsidRPr="00564504" w:rsidRDefault="00245565" w:rsidP="00EF4FDB">
            <w:pPr>
              <w:jc w:val="both"/>
              <w:rPr>
                <w:rFonts w:ascii="Times New Roman" w:hAnsi="Times New Roman" w:cs="Times New Roman"/>
              </w:rPr>
            </w:pPr>
            <w:r>
              <w:rPr>
                <w:rFonts w:ascii="Times New Roman" w:hAnsi="Times New Roman" w:cs="Times New Roman"/>
              </w:rPr>
              <w:t>N100,000 - N</w:t>
            </w:r>
            <w:r w:rsidR="00C53C91">
              <w:rPr>
                <w:rFonts w:ascii="Times New Roman" w:hAnsi="Times New Roman" w:cs="Times New Roman"/>
              </w:rPr>
              <w:t>149,000</w:t>
            </w:r>
          </w:p>
        </w:tc>
        <w:tc>
          <w:tcPr>
            <w:tcW w:w="900" w:type="dxa"/>
          </w:tcPr>
          <w:p w:rsidR="00C53C91" w:rsidRDefault="00E94B2E" w:rsidP="00E94B2E">
            <w:pPr>
              <w:jc w:val="center"/>
              <w:rPr>
                <w:rFonts w:ascii="Times New Roman" w:hAnsi="Times New Roman" w:cs="Times New Roman"/>
              </w:rPr>
            </w:pPr>
            <w:r>
              <w:rPr>
                <w:rFonts w:ascii="Times New Roman" w:hAnsi="Times New Roman" w:cs="Times New Roman"/>
              </w:rPr>
              <w:t>26</w:t>
            </w:r>
          </w:p>
        </w:tc>
        <w:tc>
          <w:tcPr>
            <w:tcW w:w="990" w:type="dxa"/>
          </w:tcPr>
          <w:p w:rsidR="00C53C91" w:rsidRDefault="00E94B2E" w:rsidP="00E94B2E">
            <w:pPr>
              <w:jc w:val="center"/>
              <w:rPr>
                <w:rFonts w:ascii="Times New Roman" w:hAnsi="Times New Roman" w:cs="Times New Roman"/>
              </w:rPr>
            </w:pPr>
            <w:r>
              <w:rPr>
                <w:rFonts w:ascii="Times New Roman" w:hAnsi="Times New Roman" w:cs="Times New Roman"/>
              </w:rPr>
              <w:t>21</w:t>
            </w:r>
          </w:p>
        </w:tc>
      </w:tr>
      <w:tr w:rsidR="00C53C91" w:rsidTr="00EF4FDB">
        <w:tc>
          <w:tcPr>
            <w:tcW w:w="2070" w:type="dxa"/>
          </w:tcPr>
          <w:p w:rsidR="00C53C91" w:rsidRDefault="00C53C91" w:rsidP="00EF4FDB">
            <w:pPr>
              <w:jc w:val="both"/>
              <w:rPr>
                <w:rFonts w:ascii="Times New Roman" w:hAnsi="Times New Roman" w:cs="Times New Roman"/>
              </w:rPr>
            </w:pPr>
            <w:r>
              <w:rPr>
                <w:rFonts w:ascii="Times New Roman" w:hAnsi="Times New Roman" w:cs="Times New Roman"/>
              </w:rPr>
              <w:t>Total</w:t>
            </w:r>
          </w:p>
        </w:tc>
        <w:tc>
          <w:tcPr>
            <w:tcW w:w="1098" w:type="dxa"/>
          </w:tcPr>
          <w:p w:rsidR="00C53C91" w:rsidRDefault="00C53C91" w:rsidP="00EF4FDB">
            <w:pPr>
              <w:jc w:val="both"/>
              <w:rPr>
                <w:rFonts w:ascii="Times New Roman" w:hAnsi="Times New Roman" w:cs="Times New Roman"/>
              </w:rPr>
            </w:pPr>
            <w:r>
              <w:rPr>
                <w:rFonts w:ascii="Times New Roman" w:hAnsi="Times New Roman" w:cs="Times New Roman"/>
              </w:rPr>
              <w:t>124</w:t>
            </w:r>
          </w:p>
        </w:tc>
        <w:tc>
          <w:tcPr>
            <w:tcW w:w="810" w:type="dxa"/>
          </w:tcPr>
          <w:p w:rsidR="00C53C91" w:rsidRDefault="00C53C91" w:rsidP="00EF4FDB">
            <w:pPr>
              <w:jc w:val="both"/>
              <w:rPr>
                <w:rFonts w:ascii="Times New Roman" w:hAnsi="Times New Roman" w:cs="Times New Roman"/>
              </w:rPr>
            </w:pPr>
            <w:r>
              <w:rPr>
                <w:rFonts w:ascii="Times New Roman" w:hAnsi="Times New Roman" w:cs="Times New Roman"/>
              </w:rPr>
              <w:t>100</w:t>
            </w:r>
          </w:p>
        </w:tc>
        <w:tc>
          <w:tcPr>
            <w:tcW w:w="3150" w:type="dxa"/>
          </w:tcPr>
          <w:p w:rsidR="00C53C91" w:rsidRDefault="00245565" w:rsidP="00EF4FDB">
            <w:pPr>
              <w:jc w:val="both"/>
              <w:rPr>
                <w:rFonts w:ascii="Times New Roman" w:hAnsi="Times New Roman" w:cs="Times New Roman"/>
              </w:rPr>
            </w:pPr>
            <w:r>
              <w:rPr>
                <w:rFonts w:ascii="Times New Roman" w:hAnsi="Times New Roman" w:cs="Times New Roman"/>
              </w:rPr>
              <w:t>N</w:t>
            </w:r>
            <w:r w:rsidR="00C53C91">
              <w:rPr>
                <w:rFonts w:ascii="Times New Roman" w:hAnsi="Times New Roman" w:cs="Times New Roman"/>
              </w:rPr>
              <w:t>150,000 above</w:t>
            </w:r>
          </w:p>
        </w:tc>
        <w:tc>
          <w:tcPr>
            <w:tcW w:w="900" w:type="dxa"/>
          </w:tcPr>
          <w:p w:rsidR="00C53C91" w:rsidRDefault="00E94B2E" w:rsidP="00E94B2E">
            <w:pPr>
              <w:jc w:val="center"/>
              <w:rPr>
                <w:rFonts w:ascii="Times New Roman" w:hAnsi="Times New Roman" w:cs="Times New Roman"/>
              </w:rPr>
            </w:pPr>
            <w:r>
              <w:rPr>
                <w:rFonts w:ascii="Times New Roman" w:hAnsi="Times New Roman" w:cs="Times New Roman"/>
              </w:rPr>
              <w:t>12</w:t>
            </w:r>
          </w:p>
        </w:tc>
        <w:tc>
          <w:tcPr>
            <w:tcW w:w="990" w:type="dxa"/>
          </w:tcPr>
          <w:p w:rsidR="00C53C91" w:rsidRDefault="00E94B2E" w:rsidP="00E94B2E">
            <w:pPr>
              <w:jc w:val="center"/>
              <w:rPr>
                <w:rFonts w:ascii="Times New Roman" w:hAnsi="Times New Roman" w:cs="Times New Roman"/>
              </w:rPr>
            </w:pPr>
            <w:r>
              <w:rPr>
                <w:rFonts w:ascii="Times New Roman" w:hAnsi="Times New Roman" w:cs="Times New Roman"/>
              </w:rPr>
              <w:t>9.7</w:t>
            </w:r>
          </w:p>
        </w:tc>
      </w:tr>
      <w:tr w:rsidR="00C53C91" w:rsidTr="00EF4FDB">
        <w:tc>
          <w:tcPr>
            <w:tcW w:w="2070" w:type="dxa"/>
          </w:tcPr>
          <w:p w:rsidR="00C53C91" w:rsidRPr="00F62D93" w:rsidRDefault="00C53C91" w:rsidP="00EF4FDB">
            <w:pPr>
              <w:jc w:val="both"/>
              <w:rPr>
                <w:rFonts w:ascii="Times New Roman" w:hAnsi="Times New Roman" w:cs="Times New Roman"/>
                <w:b/>
              </w:rPr>
            </w:pPr>
            <w:r>
              <w:rPr>
                <w:rFonts w:ascii="Times New Roman" w:hAnsi="Times New Roman" w:cs="Times New Roman"/>
                <w:b/>
              </w:rPr>
              <w:t xml:space="preserve">Household </w:t>
            </w:r>
            <w:r w:rsidRPr="00F62D93">
              <w:rPr>
                <w:rFonts w:ascii="Times New Roman" w:hAnsi="Times New Roman" w:cs="Times New Roman"/>
                <w:b/>
              </w:rPr>
              <w:t>Type</w:t>
            </w:r>
          </w:p>
        </w:tc>
        <w:tc>
          <w:tcPr>
            <w:tcW w:w="1098" w:type="dxa"/>
          </w:tcPr>
          <w:p w:rsidR="00C53C91" w:rsidRDefault="00C53C91" w:rsidP="00EF4FDB">
            <w:pPr>
              <w:jc w:val="both"/>
              <w:rPr>
                <w:rFonts w:ascii="Times New Roman" w:hAnsi="Times New Roman" w:cs="Times New Roman"/>
              </w:rPr>
            </w:pPr>
          </w:p>
        </w:tc>
        <w:tc>
          <w:tcPr>
            <w:tcW w:w="810" w:type="dxa"/>
          </w:tcPr>
          <w:p w:rsidR="00C53C91" w:rsidRDefault="00C53C91" w:rsidP="00EF4FDB">
            <w:pPr>
              <w:jc w:val="both"/>
              <w:rPr>
                <w:rFonts w:ascii="Times New Roman" w:hAnsi="Times New Roman" w:cs="Times New Roman"/>
              </w:rPr>
            </w:pPr>
          </w:p>
        </w:tc>
        <w:tc>
          <w:tcPr>
            <w:tcW w:w="3150" w:type="dxa"/>
          </w:tcPr>
          <w:p w:rsidR="00C53C91" w:rsidRDefault="00C53C91" w:rsidP="00EF4FDB">
            <w:pPr>
              <w:jc w:val="both"/>
              <w:rPr>
                <w:rFonts w:ascii="Times New Roman" w:hAnsi="Times New Roman" w:cs="Times New Roman"/>
              </w:rPr>
            </w:pPr>
            <w:r>
              <w:rPr>
                <w:rFonts w:ascii="Times New Roman" w:hAnsi="Times New Roman" w:cs="Times New Roman"/>
              </w:rPr>
              <w:t>Total</w:t>
            </w:r>
          </w:p>
        </w:tc>
        <w:tc>
          <w:tcPr>
            <w:tcW w:w="900" w:type="dxa"/>
          </w:tcPr>
          <w:p w:rsidR="00C53C91" w:rsidRDefault="00C53C91" w:rsidP="00E94B2E">
            <w:pPr>
              <w:jc w:val="center"/>
              <w:rPr>
                <w:rFonts w:ascii="Times New Roman" w:hAnsi="Times New Roman" w:cs="Times New Roman"/>
              </w:rPr>
            </w:pPr>
            <w:r>
              <w:rPr>
                <w:rFonts w:ascii="Times New Roman" w:hAnsi="Times New Roman" w:cs="Times New Roman"/>
              </w:rPr>
              <w:t>124</w:t>
            </w:r>
          </w:p>
        </w:tc>
        <w:tc>
          <w:tcPr>
            <w:tcW w:w="990" w:type="dxa"/>
          </w:tcPr>
          <w:p w:rsidR="00C53C91" w:rsidRDefault="00C53C91" w:rsidP="00E94B2E">
            <w:pPr>
              <w:jc w:val="center"/>
              <w:rPr>
                <w:rFonts w:ascii="Times New Roman" w:hAnsi="Times New Roman" w:cs="Times New Roman"/>
              </w:rPr>
            </w:pPr>
            <w:r>
              <w:rPr>
                <w:rFonts w:ascii="Times New Roman" w:hAnsi="Times New Roman" w:cs="Times New Roman"/>
              </w:rPr>
              <w:t>100</w:t>
            </w:r>
          </w:p>
        </w:tc>
      </w:tr>
      <w:tr w:rsidR="00C53C91" w:rsidTr="00EF4FDB">
        <w:tc>
          <w:tcPr>
            <w:tcW w:w="2070" w:type="dxa"/>
          </w:tcPr>
          <w:p w:rsidR="00C53C91" w:rsidRDefault="00C53C91" w:rsidP="00EF4FDB">
            <w:pPr>
              <w:jc w:val="both"/>
              <w:rPr>
                <w:rFonts w:ascii="Times New Roman" w:hAnsi="Times New Roman" w:cs="Times New Roman"/>
              </w:rPr>
            </w:pPr>
            <w:r>
              <w:rPr>
                <w:rFonts w:ascii="Times New Roman" w:hAnsi="Times New Roman" w:cs="Times New Roman"/>
              </w:rPr>
              <w:t xml:space="preserve">Monogamous </w:t>
            </w:r>
          </w:p>
        </w:tc>
        <w:tc>
          <w:tcPr>
            <w:tcW w:w="1098" w:type="dxa"/>
          </w:tcPr>
          <w:p w:rsidR="00C53C91" w:rsidRDefault="00C53C91" w:rsidP="00EF4FDB">
            <w:pPr>
              <w:jc w:val="both"/>
              <w:rPr>
                <w:rFonts w:ascii="Times New Roman" w:hAnsi="Times New Roman" w:cs="Times New Roman"/>
              </w:rPr>
            </w:pPr>
            <w:r>
              <w:rPr>
                <w:rFonts w:ascii="Times New Roman" w:hAnsi="Times New Roman" w:cs="Times New Roman"/>
              </w:rPr>
              <w:t>85</w:t>
            </w:r>
          </w:p>
        </w:tc>
        <w:tc>
          <w:tcPr>
            <w:tcW w:w="810" w:type="dxa"/>
          </w:tcPr>
          <w:p w:rsidR="00C53C91" w:rsidRDefault="00C53C91" w:rsidP="00EF4FDB">
            <w:pPr>
              <w:jc w:val="both"/>
              <w:rPr>
                <w:rFonts w:ascii="Times New Roman" w:hAnsi="Times New Roman" w:cs="Times New Roman"/>
              </w:rPr>
            </w:pPr>
            <w:r>
              <w:rPr>
                <w:rFonts w:ascii="Times New Roman" w:hAnsi="Times New Roman" w:cs="Times New Roman"/>
              </w:rPr>
              <w:t>68.5</w:t>
            </w:r>
          </w:p>
        </w:tc>
        <w:tc>
          <w:tcPr>
            <w:tcW w:w="3150" w:type="dxa"/>
          </w:tcPr>
          <w:p w:rsidR="00C53C91" w:rsidRDefault="00C53C91" w:rsidP="00EF4FDB">
            <w:pPr>
              <w:jc w:val="both"/>
              <w:rPr>
                <w:rFonts w:ascii="Times New Roman" w:hAnsi="Times New Roman" w:cs="Times New Roman"/>
              </w:rPr>
            </w:pPr>
          </w:p>
        </w:tc>
        <w:tc>
          <w:tcPr>
            <w:tcW w:w="900" w:type="dxa"/>
          </w:tcPr>
          <w:p w:rsidR="00C53C91" w:rsidRDefault="00C53C91" w:rsidP="00EF4FDB">
            <w:pPr>
              <w:jc w:val="both"/>
              <w:rPr>
                <w:rFonts w:ascii="Times New Roman" w:hAnsi="Times New Roman" w:cs="Times New Roman"/>
              </w:rPr>
            </w:pPr>
          </w:p>
        </w:tc>
        <w:tc>
          <w:tcPr>
            <w:tcW w:w="990" w:type="dxa"/>
          </w:tcPr>
          <w:p w:rsidR="00C53C91" w:rsidRDefault="00C53C91" w:rsidP="00EF4FDB">
            <w:pPr>
              <w:jc w:val="both"/>
              <w:rPr>
                <w:rFonts w:ascii="Times New Roman" w:hAnsi="Times New Roman" w:cs="Times New Roman"/>
              </w:rPr>
            </w:pPr>
          </w:p>
        </w:tc>
      </w:tr>
      <w:tr w:rsidR="00C53C91" w:rsidTr="00EF4FDB">
        <w:tc>
          <w:tcPr>
            <w:tcW w:w="2070" w:type="dxa"/>
          </w:tcPr>
          <w:p w:rsidR="00C53C91" w:rsidRDefault="00C53C91" w:rsidP="00EF4FDB">
            <w:pPr>
              <w:jc w:val="both"/>
              <w:rPr>
                <w:rFonts w:ascii="Times New Roman" w:hAnsi="Times New Roman" w:cs="Times New Roman"/>
              </w:rPr>
            </w:pPr>
            <w:r>
              <w:rPr>
                <w:rFonts w:ascii="Times New Roman" w:hAnsi="Times New Roman" w:cs="Times New Roman"/>
              </w:rPr>
              <w:t>Polygamous</w:t>
            </w:r>
          </w:p>
        </w:tc>
        <w:tc>
          <w:tcPr>
            <w:tcW w:w="1098" w:type="dxa"/>
          </w:tcPr>
          <w:p w:rsidR="00C53C91" w:rsidRDefault="00C53C91" w:rsidP="00EF4FDB">
            <w:pPr>
              <w:jc w:val="both"/>
              <w:rPr>
                <w:rFonts w:ascii="Times New Roman" w:hAnsi="Times New Roman" w:cs="Times New Roman"/>
              </w:rPr>
            </w:pPr>
            <w:r>
              <w:rPr>
                <w:rFonts w:ascii="Times New Roman" w:hAnsi="Times New Roman" w:cs="Times New Roman"/>
              </w:rPr>
              <w:t>39</w:t>
            </w:r>
          </w:p>
        </w:tc>
        <w:tc>
          <w:tcPr>
            <w:tcW w:w="810" w:type="dxa"/>
          </w:tcPr>
          <w:p w:rsidR="00C53C91" w:rsidRDefault="00C53C91" w:rsidP="00EF4FDB">
            <w:pPr>
              <w:jc w:val="both"/>
              <w:rPr>
                <w:rFonts w:ascii="Times New Roman" w:hAnsi="Times New Roman" w:cs="Times New Roman"/>
              </w:rPr>
            </w:pPr>
            <w:r>
              <w:rPr>
                <w:rFonts w:ascii="Times New Roman" w:hAnsi="Times New Roman" w:cs="Times New Roman"/>
              </w:rPr>
              <w:t>31.5</w:t>
            </w:r>
          </w:p>
        </w:tc>
        <w:tc>
          <w:tcPr>
            <w:tcW w:w="3150" w:type="dxa"/>
          </w:tcPr>
          <w:p w:rsidR="00C53C91" w:rsidRDefault="00C53C91" w:rsidP="00EF4FDB">
            <w:pPr>
              <w:jc w:val="both"/>
              <w:rPr>
                <w:rFonts w:ascii="Times New Roman" w:hAnsi="Times New Roman" w:cs="Times New Roman"/>
              </w:rPr>
            </w:pPr>
          </w:p>
        </w:tc>
        <w:tc>
          <w:tcPr>
            <w:tcW w:w="900" w:type="dxa"/>
          </w:tcPr>
          <w:p w:rsidR="00C53C91" w:rsidRDefault="00C53C91" w:rsidP="00EF4FDB">
            <w:pPr>
              <w:jc w:val="both"/>
              <w:rPr>
                <w:rFonts w:ascii="Times New Roman" w:hAnsi="Times New Roman" w:cs="Times New Roman"/>
              </w:rPr>
            </w:pPr>
          </w:p>
        </w:tc>
        <w:tc>
          <w:tcPr>
            <w:tcW w:w="990" w:type="dxa"/>
          </w:tcPr>
          <w:p w:rsidR="00C53C91" w:rsidRDefault="00C53C91" w:rsidP="00EF4FDB">
            <w:pPr>
              <w:jc w:val="both"/>
              <w:rPr>
                <w:rFonts w:ascii="Times New Roman" w:hAnsi="Times New Roman" w:cs="Times New Roman"/>
              </w:rPr>
            </w:pPr>
          </w:p>
        </w:tc>
      </w:tr>
      <w:tr w:rsidR="00C53C91" w:rsidTr="00EF4FDB">
        <w:tc>
          <w:tcPr>
            <w:tcW w:w="2070" w:type="dxa"/>
          </w:tcPr>
          <w:p w:rsidR="00C53C91" w:rsidRDefault="00C53C91" w:rsidP="00EF4FDB">
            <w:pPr>
              <w:jc w:val="both"/>
              <w:rPr>
                <w:rFonts w:ascii="Times New Roman" w:hAnsi="Times New Roman" w:cs="Times New Roman"/>
              </w:rPr>
            </w:pPr>
            <w:r>
              <w:rPr>
                <w:rFonts w:ascii="Times New Roman" w:hAnsi="Times New Roman" w:cs="Times New Roman"/>
              </w:rPr>
              <w:t>Total</w:t>
            </w:r>
          </w:p>
        </w:tc>
        <w:tc>
          <w:tcPr>
            <w:tcW w:w="1098" w:type="dxa"/>
          </w:tcPr>
          <w:p w:rsidR="00C53C91" w:rsidRDefault="00C53C91" w:rsidP="00EF4FDB">
            <w:pPr>
              <w:jc w:val="both"/>
              <w:rPr>
                <w:rFonts w:ascii="Times New Roman" w:hAnsi="Times New Roman" w:cs="Times New Roman"/>
              </w:rPr>
            </w:pPr>
            <w:r>
              <w:rPr>
                <w:rFonts w:ascii="Times New Roman" w:hAnsi="Times New Roman" w:cs="Times New Roman"/>
              </w:rPr>
              <w:t>124</w:t>
            </w:r>
          </w:p>
        </w:tc>
        <w:tc>
          <w:tcPr>
            <w:tcW w:w="810" w:type="dxa"/>
          </w:tcPr>
          <w:p w:rsidR="00C53C91" w:rsidRDefault="00C53C91" w:rsidP="00EF4FDB">
            <w:pPr>
              <w:jc w:val="both"/>
              <w:rPr>
                <w:rFonts w:ascii="Times New Roman" w:hAnsi="Times New Roman" w:cs="Times New Roman"/>
              </w:rPr>
            </w:pPr>
            <w:r>
              <w:rPr>
                <w:rFonts w:ascii="Times New Roman" w:hAnsi="Times New Roman" w:cs="Times New Roman"/>
              </w:rPr>
              <w:t>100</w:t>
            </w:r>
          </w:p>
        </w:tc>
        <w:tc>
          <w:tcPr>
            <w:tcW w:w="3150" w:type="dxa"/>
          </w:tcPr>
          <w:p w:rsidR="00C53C91" w:rsidRDefault="00C53C91" w:rsidP="00EF4FDB">
            <w:pPr>
              <w:jc w:val="both"/>
              <w:rPr>
                <w:rFonts w:ascii="Times New Roman" w:hAnsi="Times New Roman" w:cs="Times New Roman"/>
              </w:rPr>
            </w:pPr>
          </w:p>
        </w:tc>
        <w:tc>
          <w:tcPr>
            <w:tcW w:w="900" w:type="dxa"/>
          </w:tcPr>
          <w:p w:rsidR="00C53C91" w:rsidRDefault="00C53C91" w:rsidP="00EF4FDB">
            <w:pPr>
              <w:jc w:val="both"/>
              <w:rPr>
                <w:rFonts w:ascii="Times New Roman" w:hAnsi="Times New Roman" w:cs="Times New Roman"/>
              </w:rPr>
            </w:pPr>
          </w:p>
        </w:tc>
        <w:tc>
          <w:tcPr>
            <w:tcW w:w="990" w:type="dxa"/>
          </w:tcPr>
          <w:p w:rsidR="00C53C91" w:rsidRDefault="00C53C91" w:rsidP="00EF4FDB">
            <w:pPr>
              <w:jc w:val="both"/>
              <w:rPr>
                <w:rFonts w:ascii="Times New Roman" w:hAnsi="Times New Roman" w:cs="Times New Roman"/>
              </w:rPr>
            </w:pPr>
          </w:p>
        </w:tc>
      </w:tr>
    </w:tbl>
    <w:p w:rsidR="00204662" w:rsidRDefault="00204662" w:rsidP="002A673B">
      <w:pPr>
        <w:spacing w:after="0" w:line="240" w:lineRule="auto"/>
        <w:ind w:left="0" w:firstLine="0"/>
        <w:jc w:val="both"/>
        <w:rPr>
          <w:rFonts w:ascii="Times New Roman" w:hAnsi="Times New Roman" w:cs="Times New Roman"/>
        </w:rPr>
      </w:pPr>
      <w:r>
        <w:rPr>
          <w:rFonts w:ascii="Times New Roman" w:hAnsi="Times New Roman" w:cs="Times New Roman"/>
        </w:rPr>
        <w:t>Source: Author’s computation, 2021</w:t>
      </w:r>
    </w:p>
    <w:p w:rsidR="00204662" w:rsidRPr="00BE770D" w:rsidRDefault="00204662" w:rsidP="002A673B">
      <w:pPr>
        <w:spacing w:after="0" w:line="240" w:lineRule="auto"/>
        <w:ind w:left="0" w:firstLine="0"/>
        <w:jc w:val="both"/>
        <w:rPr>
          <w:rFonts w:ascii="Times New Roman" w:hAnsi="Times New Roman" w:cs="Times New Roman"/>
        </w:rPr>
      </w:pPr>
    </w:p>
    <w:p w:rsidR="0095504A" w:rsidRPr="00BE770D" w:rsidRDefault="0095504A" w:rsidP="002A673B">
      <w:pPr>
        <w:spacing w:after="0" w:line="240" w:lineRule="auto"/>
        <w:ind w:left="0" w:firstLine="0"/>
        <w:jc w:val="both"/>
        <w:rPr>
          <w:rFonts w:ascii="Times New Roman" w:hAnsi="Times New Roman" w:cs="Times New Roman"/>
        </w:rPr>
      </w:pPr>
      <w:r w:rsidRPr="00BE770D">
        <w:rPr>
          <w:rFonts w:ascii="Times New Roman" w:hAnsi="Times New Roman" w:cs="Times New Roman"/>
        </w:rPr>
        <w:t>To examine the effect of socio-economic factors on loan repayment rate, statistical analysi</w:t>
      </w:r>
      <w:r w:rsidR="0086720D" w:rsidRPr="00BE770D">
        <w:rPr>
          <w:rFonts w:ascii="Times New Roman" w:hAnsi="Times New Roman" w:cs="Times New Roman"/>
        </w:rPr>
        <w:t>s relied on multiple</w:t>
      </w:r>
      <w:r w:rsidR="00B85445" w:rsidRPr="00BE770D">
        <w:rPr>
          <w:rFonts w:ascii="Times New Roman" w:hAnsi="Times New Roman" w:cs="Times New Roman"/>
        </w:rPr>
        <w:t xml:space="preserve"> regression analysis’s p-value to demonstrate the relationship as indicated in Table 2.</w:t>
      </w:r>
      <w:r w:rsidRPr="00BE770D">
        <w:rPr>
          <w:rFonts w:ascii="Times New Roman" w:hAnsi="Times New Roman" w:cs="Times New Roman"/>
          <w:color w:val="000000"/>
        </w:rPr>
        <w:t xml:space="preserve">The model indicate that the coefficient of determination (R-square) was 0.812 meaning that at least 81.2% </w:t>
      </w:r>
      <w:r w:rsidRPr="00BE770D">
        <w:rPr>
          <w:rFonts w:ascii="Times New Roman" w:hAnsi="Times New Roman" w:cs="Times New Roman"/>
        </w:rPr>
        <w:t xml:space="preserve">of all variations in the dependent variable </w:t>
      </w:r>
      <w:r w:rsidRPr="00BE770D">
        <w:rPr>
          <w:rFonts w:ascii="Times New Roman" w:hAnsi="Times New Roman" w:cs="Times New Roman"/>
          <w:color w:val="000000"/>
        </w:rPr>
        <w:t>can be explained by t</w:t>
      </w:r>
      <w:r w:rsidR="002A673B" w:rsidRPr="00BE770D">
        <w:rPr>
          <w:rFonts w:ascii="Times New Roman" w:hAnsi="Times New Roman" w:cs="Times New Roman"/>
          <w:color w:val="000000"/>
        </w:rPr>
        <w:t>he independent variables while 18.8</w:t>
      </w:r>
      <w:r w:rsidR="0086720D" w:rsidRPr="00BE770D">
        <w:rPr>
          <w:rFonts w:ascii="Times New Roman" w:hAnsi="Times New Roman" w:cs="Times New Roman"/>
          <w:color w:val="000000"/>
        </w:rPr>
        <w:t>% are</w:t>
      </w:r>
      <w:r w:rsidR="002A673B" w:rsidRPr="00BE770D">
        <w:rPr>
          <w:rFonts w:ascii="Times New Roman" w:hAnsi="Times New Roman" w:cs="Times New Roman"/>
          <w:color w:val="000000"/>
        </w:rPr>
        <w:t xml:space="preserve"> attributed to</w:t>
      </w:r>
      <w:r w:rsidRPr="00BE770D">
        <w:rPr>
          <w:rFonts w:ascii="Times New Roman" w:hAnsi="Times New Roman" w:cs="Times New Roman"/>
          <w:color w:val="000000"/>
        </w:rPr>
        <w:t xml:space="preserve"> other factors. The value of adjusted coefficient of determination was </w:t>
      </w:r>
      <w:r w:rsidR="0086720D" w:rsidRPr="00BE770D">
        <w:rPr>
          <w:rFonts w:ascii="Times New Roman" w:hAnsi="Times New Roman" w:cs="Times New Roman"/>
          <w:color w:val="000000"/>
        </w:rPr>
        <w:t>0</w:t>
      </w:r>
      <w:r w:rsidRPr="00BE770D">
        <w:rPr>
          <w:rFonts w:ascii="Times New Roman" w:hAnsi="Times New Roman" w:cs="Times New Roman"/>
          <w:color w:val="000000"/>
        </w:rPr>
        <w:t xml:space="preserve">.805 indicating that the all the explanatory variables in the estimated model are good predictors of the dependent variables. </w:t>
      </w:r>
    </w:p>
    <w:p w:rsidR="00714FA5" w:rsidRDefault="0095504A" w:rsidP="002A673B">
      <w:pPr>
        <w:spacing w:after="0" w:line="240" w:lineRule="auto"/>
        <w:ind w:left="0" w:firstLine="0"/>
        <w:jc w:val="both"/>
        <w:rPr>
          <w:rFonts w:ascii="Times New Roman" w:hAnsi="Times New Roman" w:cs="Times New Roman"/>
          <w:color w:val="000000"/>
        </w:rPr>
      </w:pPr>
      <w:r w:rsidRPr="00BE770D">
        <w:rPr>
          <w:rFonts w:ascii="Times New Roman" w:hAnsi="Times New Roman" w:cs="Times New Roman"/>
          <w:color w:val="000000"/>
        </w:rPr>
        <w:t>The value of F-statistics (22.861) of regression model indicates that th</w:t>
      </w:r>
      <w:r w:rsidR="002A673B" w:rsidRPr="00BE770D">
        <w:rPr>
          <w:rFonts w:ascii="Times New Roman" w:hAnsi="Times New Roman" w:cs="Times New Roman"/>
          <w:color w:val="000000"/>
        </w:rPr>
        <w:t>e overall model is significant (p=.000) and this</w:t>
      </w:r>
      <w:r w:rsidRPr="00BE770D">
        <w:rPr>
          <w:rFonts w:ascii="Times New Roman" w:hAnsi="Times New Roman" w:cs="Times New Roman"/>
          <w:color w:val="000000"/>
        </w:rPr>
        <w:t xml:space="preserve"> mean</w:t>
      </w:r>
      <w:r w:rsidR="002A673B" w:rsidRPr="00BE770D">
        <w:rPr>
          <w:rFonts w:ascii="Times New Roman" w:hAnsi="Times New Roman" w:cs="Times New Roman"/>
          <w:color w:val="000000"/>
        </w:rPr>
        <w:t>s</w:t>
      </w:r>
      <w:r w:rsidRPr="00BE770D">
        <w:rPr>
          <w:rFonts w:ascii="Times New Roman" w:hAnsi="Times New Roman" w:cs="Times New Roman"/>
          <w:color w:val="000000"/>
        </w:rPr>
        <w:t xml:space="preserve"> that the model has not been computed by chance, </w:t>
      </w:r>
      <w:r w:rsidR="0086720D" w:rsidRPr="00BE770D">
        <w:rPr>
          <w:rFonts w:ascii="Times New Roman" w:hAnsi="Times New Roman" w:cs="Times New Roman"/>
          <w:color w:val="000000"/>
        </w:rPr>
        <w:t>this</w:t>
      </w:r>
      <w:r w:rsidRPr="00BE770D">
        <w:rPr>
          <w:rFonts w:ascii="Times New Roman" w:hAnsi="Times New Roman" w:cs="Times New Roman"/>
          <w:color w:val="000000"/>
        </w:rPr>
        <w:t xml:space="preserve"> made the result of the regression model credible</w:t>
      </w:r>
      <w:r w:rsidR="002A673B" w:rsidRPr="00BE770D">
        <w:rPr>
          <w:rFonts w:ascii="Times New Roman" w:hAnsi="Times New Roman" w:cs="Times New Roman"/>
          <w:color w:val="000000"/>
        </w:rPr>
        <w:t xml:space="preserve">. Furthermore, Durbin-Watson value of </w:t>
      </w:r>
      <w:r w:rsidR="00714FA5" w:rsidRPr="00BE770D">
        <w:rPr>
          <w:rFonts w:ascii="Times New Roman" w:hAnsi="Times New Roman" w:cs="Times New Roman"/>
          <w:color w:val="000000"/>
        </w:rPr>
        <w:t>1.500</w:t>
      </w:r>
      <w:r w:rsidR="002A673B" w:rsidRPr="00BE770D">
        <w:rPr>
          <w:rFonts w:ascii="Times New Roman" w:hAnsi="Times New Roman" w:cs="Times New Roman"/>
          <w:color w:val="000000"/>
        </w:rPr>
        <w:t xml:space="preserve"> lies within the acc</w:t>
      </w:r>
      <w:r w:rsidR="0086720D" w:rsidRPr="00BE770D">
        <w:rPr>
          <w:rFonts w:ascii="Times New Roman" w:hAnsi="Times New Roman" w:cs="Times New Roman"/>
          <w:color w:val="000000"/>
        </w:rPr>
        <w:t>eptable interval of 1.5 to 2.5.</w:t>
      </w:r>
      <w:r w:rsidR="002A673B" w:rsidRPr="00BE770D">
        <w:rPr>
          <w:rFonts w:ascii="Times New Roman" w:hAnsi="Times New Roman" w:cs="Times New Roman"/>
          <w:color w:val="000000"/>
        </w:rPr>
        <w:t xml:space="preserve"> The value of VIF for all the explanatory variables were found to be within the interval of 1-10 indicating that the independent variables are not highly correlated with each</w:t>
      </w:r>
      <w:r w:rsidR="001E1BB4" w:rsidRPr="00BE770D">
        <w:rPr>
          <w:rFonts w:ascii="Times New Roman" w:hAnsi="Times New Roman" w:cs="Times New Roman"/>
          <w:color w:val="000000"/>
        </w:rPr>
        <w:t xml:space="preserve"> other.</w:t>
      </w:r>
    </w:p>
    <w:p w:rsidR="00BE770D" w:rsidRPr="00BE770D" w:rsidRDefault="00BE770D" w:rsidP="002A673B">
      <w:pPr>
        <w:spacing w:after="0" w:line="240" w:lineRule="auto"/>
        <w:ind w:left="0" w:firstLine="0"/>
        <w:jc w:val="both"/>
        <w:rPr>
          <w:rFonts w:ascii="Times New Roman" w:hAnsi="Times New Roman" w:cs="Times New Roman"/>
          <w:color w:val="000000"/>
        </w:rPr>
      </w:pPr>
    </w:p>
    <w:p w:rsidR="00AD54BF" w:rsidRPr="00BE770D" w:rsidRDefault="00C82442" w:rsidP="002A673B">
      <w:pPr>
        <w:spacing w:after="0" w:line="240" w:lineRule="auto"/>
        <w:ind w:left="0" w:firstLine="0"/>
        <w:jc w:val="both"/>
        <w:rPr>
          <w:rFonts w:ascii="Times New Roman" w:hAnsi="Times New Roman" w:cs="Times New Roman"/>
          <w:color w:val="000000"/>
        </w:rPr>
      </w:pPr>
      <w:r>
        <w:rPr>
          <w:rFonts w:ascii="Times New Roman" w:hAnsi="Times New Roman" w:cs="Times New Roman"/>
        </w:rPr>
        <w:t>The</w:t>
      </w:r>
      <w:r w:rsidR="0086720D" w:rsidRPr="00BE770D">
        <w:rPr>
          <w:rFonts w:ascii="Times New Roman" w:hAnsi="Times New Roman" w:cs="Times New Roman"/>
        </w:rPr>
        <w:t xml:space="preserve"> result shows that three</w:t>
      </w:r>
      <w:r w:rsidR="001E1BB4" w:rsidRPr="00BE770D">
        <w:rPr>
          <w:rFonts w:ascii="Times New Roman" w:hAnsi="Times New Roman" w:cs="Times New Roman"/>
        </w:rPr>
        <w:t xml:space="preserve"> out of five independent variables</w:t>
      </w:r>
      <w:r w:rsidR="0086720D" w:rsidRPr="00BE770D">
        <w:rPr>
          <w:rFonts w:ascii="Times New Roman" w:hAnsi="Times New Roman" w:cs="Times New Roman"/>
        </w:rPr>
        <w:t xml:space="preserve"> regressed</w:t>
      </w:r>
      <w:r w:rsidR="002A42C0" w:rsidRPr="00BE770D">
        <w:rPr>
          <w:rFonts w:ascii="Times New Roman" w:hAnsi="Times New Roman" w:cs="Times New Roman"/>
        </w:rPr>
        <w:t xml:space="preserve"> affect</w:t>
      </w:r>
      <w:r w:rsidR="0086720D" w:rsidRPr="00BE770D">
        <w:rPr>
          <w:rFonts w:ascii="Times New Roman" w:hAnsi="Times New Roman" w:cs="Times New Roman"/>
        </w:rPr>
        <w:t>ed</w:t>
      </w:r>
      <w:r w:rsidR="002A42C0" w:rsidRPr="00BE770D">
        <w:rPr>
          <w:rFonts w:ascii="Times New Roman" w:hAnsi="Times New Roman" w:cs="Times New Roman"/>
        </w:rPr>
        <w:t xml:space="preserve"> loan</w:t>
      </w:r>
      <w:r w:rsidR="001E1BB4" w:rsidRPr="00BE770D">
        <w:rPr>
          <w:rFonts w:ascii="Times New Roman" w:hAnsi="Times New Roman" w:cs="Times New Roman"/>
        </w:rPr>
        <w:t xml:space="preserve"> repayment performance of the borrowers</w:t>
      </w:r>
      <w:r w:rsidR="002A42C0" w:rsidRPr="00BE770D">
        <w:rPr>
          <w:rFonts w:ascii="Times New Roman" w:hAnsi="Times New Roman" w:cs="Times New Roman"/>
        </w:rPr>
        <w:t xml:space="preserve"> significantly</w:t>
      </w:r>
      <w:r w:rsidR="001E1BB4" w:rsidRPr="00BE770D">
        <w:rPr>
          <w:rFonts w:ascii="Times New Roman" w:hAnsi="Times New Roman" w:cs="Times New Roman"/>
        </w:rPr>
        <w:t xml:space="preserve"> in the study area. </w:t>
      </w:r>
      <w:r w:rsidR="0086720D" w:rsidRPr="00BE770D">
        <w:rPr>
          <w:rFonts w:ascii="Times New Roman" w:hAnsi="Times New Roman" w:cs="Times New Roman"/>
        </w:rPr>
        <w:t>The three significant variables are</w:t>
      </w:r>
      <w:r w:rsidR="001E1BB4" w:rsidRPr="00BE770D">
        <w:rPr>
          <w:rFonts w:ascii="Times New Roman" w:hAnsi="Times New Roman" w:cs="Times New Roman"/>
        </w:rPr>
        <w:t xml:space="preserve"> age, educational level and average monthly income of the respondents</w:t>
      </w:r>
      <w:r w:rsidR="00CA7DE1" w:rsidRPr="00BE770D">
        <w:rPr>
          <w:rFonts w:ascii="Times New Roman" w:hAnsi="Times New Roman" w:cs="Times New Roman"/>
          <w:color w:val="000000"/>
        </w:rPr>
        <w:t xml:space="preserve">. </w:t>
      </w:r>
      <w:r w:rsidR="00AD54BF" w:rsidRPr="00BE770D">
        <w:rPr>
          <w:rFonts w:ascii="Times New Roman" w:hAnsi="Times New Roman" w:cs="Times New Roman"/>
          <w:color w:val="000000"/>
        </w:rPr>
        <w:t>The age of the borrower is negatively and s</w:t>
      </w:r>
      <w:r w:rsidR="0041000D" w:rsidRPr="00BE770D">
        <w:rPr>
          <w:rFonts w:ascii="Times New Roman" w:hAnsi="Times New Roman" w:cs="Times New Roman"/>
          <w:color w:val="000000"/>
        </w:rPr>
        <w:t>ignificantly related to</w:t>
      </w:r>
      <w:r w:rsidR="00AD54BF" w:rsidRPr="00BE770D">
        <w:rPr>
          <w:rFonts w:ascii="Times New Roman" w:hAnsi="Times New Roman" w:cs="Times New Roman"/>
          <w:color w:val="000000"/>
        </w:rPr>
        <w:t xml:space="preserve"> loan repayment rate (t=-2.195 and</w:t>
      </w:r>
      <w:r w:rsidR="0041000D" w:rsidRPr="00BE770D">
        <w:rPr>
          <w:rFonts w:ascii="Times New Roman" w:hAnsi="Times New Roman" w:cs="Times New Roman"/>
          <w:color w:val="000000"/>
        </w:rPr>
        <w:t xml:space="preserve"> p=.030). That is, a unit increase</w:t>
      </w:r>
      <w:r w:rsidR="00AD54BF" w:rsidRPr="00BE770D">
        <w:rPr>
          <w:rFonts w:ascii="Times New Roman" w:hAnsi="Times New Roman" w:cs="Times New Roman"/>
          <w:color w:val="000000"/>
        </w:rPr>
        <w:t xml:space="preserve"> in age will reduce loan repayment rate in the study area.</w:t>
      </w:r>
      <w:r w:rsidR="00FF6179" w:rsidRPr="00BE770D">
        <w:rPr>
          <w:rFonts w:ascii="Times New Roman" w:hAnsi="Times New Roman" w:cs="Times New Roman"/>
        </w:rPr>
        <w:t xml:space="preserve"> This implied that the higher the borrower’s age, the lower the probability of loan </w:t>
      </w:r>
      <w:r w:rsidR="00BE770D" w:rsidRPr="00BE770D">
        <w:rPr>
          <w:rFonts w:ascii="Times New Roman" w:hAnsi="Times New Roman" w:cs="Times New Roman"/>
        </w:rPr>
        <w:t>default. This result is consistent with finding</w:t>
      </w:r>
      <w:r>
        <w:rPr>
          <w:rFonts w:ascii="Times New Roman" w:hAnsi="Times New Roman" w:cs="Times New Roman"/>
        </w:rPr>
        <w:t>s</w:t>
      </w:r>
      <w:r w:rsidR="00BE770D" w:rsidRPr="00BE770D">
        <w:rPr>
          <w:rFonts w:ascii="Times New Roman" w:hAnsi="Times New Roman" w:cs="Times New Roman"/>
        </w:rPr>
        <w:t xml:space="preserve"> of (Eyo et al., 2008; Hossain et al, 2019; Sangwan et al, 2020). This result contradict the works of Olagunju &amp; Adeyemo (2007), Reta (2011), and Wongnaa &amp;</w:t>
      </w:r>
      <w:r>
        <w:rPr>
          <w:rFonts w:ascii="Times New Roman" w:hAnsi="Times New Roman" w:cs="Times New Roman"/>
        </w:rPr>
        <w:t>Awunyo-Vitor (2013) who</w:t>
      </w:r>
      <w:r w:rsidR="00BE770D" w:rsidRPr="00BE770D">
        <w:rPr>
          <w:rFonts w:ascii="Times New Roman" w:hAnsi="Times New Roman" w:cs="Times New Roman"/>
        </w:rPr>
        <w:t xml:space="preserve"> reported that age affects loan repayment rate positively and significantly. The</w:t>
      </w:r>
      <w:r>
        <w:rPr>
          <w:rFonts w:ascii="Times New Roman" w:hAnsi="Times New Roman" w:cs="Times New Roman"/>
        </w:rPr>
        <w:t xml:space="preserve"> findings of the result may be due to the fact that</w:t>
      </w:r>
      <w:r w:rsidR="00BE770D" w:rsidRPr="00BE770D">
        <w:rPr>
          <w:rFonts w:ascii="Times New Roman" w:hAnsi="Times New Roman" w:cs="Times New Roman"/>
        </w:rPr>
        <w:t xml:space="preserve"> older borrowers can better obey stated obligations than young people who have a high propensity to divert loan purposes to other uses</w:t>
      </w:r>
      <w:r>
        <w:rPr>
          <w:rFonts w:ascii="Times New Roman" w:hAnsi="Times New Roman" w:cs="Times New Roman"/>
        </w:rPr>
        <w:t>.</w:t>
      </w:r>
    </w:p>
    <w:p w:rsidR="001E1BB4" w:rsidRPr="00BE770D" w:rsidRDefault="001E1BB4" w:rsidP="002A673B">
      <w:pPr>
        <w:spacing w:after="0" w:line="240" w:lineRule="auto"/>
        <w:ind w:left="0" w:firstLine="0"/>
        <w:jc w:val="both"/>
        <w:rPr>
          <w:rFonts w:ascii="Times New Roman" w:hAnsi="Times New Roman" w:cs="Times New Roman"/>
          <w:color w:val="000000"/>
        </w:rPr>
      </w:pPr>
    </w:p>
    <w:p w:rsidR="001E1BB4" w:rsidRPr="00BE770D" w:rsidRDefault="00C82442" w:rsidP="002A673B">
      <w:pPr>
        <w:spacing w:after="0" w:line="240" w:lineRule="auto"/>
        <w:ind w:left="0" w:firstLine="0"/>
        <w:jc w:val="both"/>
        <w:rPr>
          <w:rFonts w:ascii="Times New Roman" w:hAnsi="Times New Roman" w:cs="Times New Roman"/>
        </w:rPr>
      </w:pPr>
      <w:r>
        <w:rPr>
          <w:rFonts w:ascii="Times New Roman" w:hAnsi="Times New Roman" w:cs="Times New Roman"/>
          <w:color w:val="000000"/>
        </w:rPr>
        <w:t>Moreover, findings</w:t>
      </w:r>
      <w:r w:rsidR="001E1BB4" w:rsidRPr="00BE770D">
        <w:rPr>
          <w:rFonts w:ascii="Times New Roman" w:hAnsi="Times New Roman" w:cs="Times New Roman"/>
          <w:color w:val="000000"/>
        </w:rPr>
        <w:t xml:space="preserve"> indicate that educational background </w:t>
      </w:r>
      <w:r w:rsidR="006247BB" w:rsidRPr="00BE770D">
        <w:rPr>
          <w:rFonts w:ascii="Times New Roman" w:hAnsi="Times New Roman" w:cs="Times New Roman"/>
          <w:color w:val="000000"/>
        </w:rPr>
        <w:t>of the borrower have</w:t>
      </w:r>
      <w:r w:rsidR="001E1BB4" w:rsidRPr="00BE770D">
        <w:rPr>
          <w:rFonts w:ascii="Times New Roman" w:hAnsi="Times New Roman" w:cs="Times New Roman"/>
          <w:color w:val="000000"/>
        </w:rPr>
        <w:t xml:space="preserve"> positive and significant effect on loan repayment rate (t=4.606 and p=.</w:t>
      </w:r>
      <w:r>
        <w:rPr>
          <w:rFonts w:ascii="Times New Roman" w:hAnsi="Times New Roman" w:cs="Times New Roman"/>
          <w:color w:val="000000"/>
        </w:rPr>
        <w:t>000). That is, for a unit increase</w:t>
      </w:r>
      <w:r w:rsidR="001E1BB4" w:rsidRPr="00BE770D">
        <w:rPr>
          <w:rFonts w:ascii="Times New Roman" w:hAnsi="Times New Roman" w:cs="Times New Roman"/>
          <w:color w:val="000000"/>
        </w:rPr>
        <w:t xml:space="preserve"> in educational background will improve loan repayment rate by </w:t>
      </w:r>
      <w:r>
        <w:rPr>
          <w:rFonts w:ascii="Times New Roman" w:hAnsi="Times New Roman" w:cs="Times New Roman"/>
          <w:color w:val="000000"/>
        </w:rPr>
        <w:t>0</w:t>
      </w:r>
      <w:r w:rsidR="001E1BB4" w:rsidRPr="00BE770D">
        <w:rPr>
          <w:rFonts w:ascii="Times New Roman" w:hAnsi="Times New Roman" w:cs="Times New Roman"/>
          <w:color w:val="000000"/>
        </w:rPr>
        <w:t>.295.</w:t>
      </w:r>
      <w:r>
        <w:rPr>
          <w:rFonts w:ascii="Times New Roman" w:hAnsi="Times New Roman" w:cs="Times New Roman"/>
        </w:rPr>
        <w:t xml:space="preserve"> . This implied</w:t>
      </w:r>
      <w:r w:rsidR="001E1BB4" w:rsidRPr="00BE770D">
        <w:rPr>
          <w:rFonts w:ascii="Times New Roman" w:hAnsi="Times New Roman" w:cs="Times New Roman"/>
        </w:rPr>
        <w:t xml:space="preserve"> that a borrower will likely have greater loan repayment ability when he or she has a higher educational level and vice versa, c</w:t>
      </w:r>
      <w:r w:rsidR="00AD54BF" w:rsidRPr="00BE770D">
        <w:rPr>
          <w:rFonts w:ascii="Times New Roman" w:hAnsi="Times New Roman" w:cs="Times New Roman"/>
        </w:rPr>
        <w:t xml:space="preserve">eteris paribus. This </w:t>
      </w:r>
      <w:r w:rsidR="00DD788D" w:rsidRPr="00BE770D">
        <w:rPr>
          <w:rFonts w:ascii="Times New Roman" w:hAnsi="Times New Roman" w:cs="Times New Roman"/>
        </w:rPr>
        <w:t>may be</w:t>
      </w:r>
      <w:r w:rsidR="001E1BB4" w:rsidRPr="00BE770D">
        <w:rPr>
          <w:rFonts w:ascii="Times New Roman" w:hAnsi="Times New Roman" w:cs="Times New Roman"/>
        </w:rPr>
        <w:t xml:space="preserve"> due to the understanding on the part of the educated respondents</w:t>
      </w:r>
      <w:r w:rsidR="00AD54BF" w:rsidRPr="00BE770D">
        <w:rPr>
          <w:rFonts w:ascii="Times New Roman" w:hAnsi="Times New Roman" w:cs="Times New Roman"/>
        </w:rPr>
        <w:t xml:space="preserve"> on</w:t>
      </w:r>
      <w:r w:rsidR="001E1BB4" w:rsidRPr="00BE770D">
        <w:rPr>
          <w:rFonts w:ascii="Times New Roman" w:hAnsi="Times New Roman" w:cs="Times New Roman"/>
        </w:rPr>
        <w:t xml:space="preserve"> the importance of prompt repayment of the loan obtained. This result is consistent with the finding</w:t>
      </w:r>
      <w:r w:rsidR="00CA7DE1" w:rsidRPr="00BE770D">
        <w:rPr>
          <w:rFonts w:ascii="Times New Roman" w:hAnsi="Times New Roman" w:cs="Times New Roman"/>
        </w:rPr>
        <w:t>s of  Sileshi et al.(2012) and Solomon (2013)</w:t>
      </w:r>
      <w:r w:rsidR="00BE770D" w:rsidRPr="00BE770D">
        <w:rPr>
          <w:rFonts w:ascii="Times New Roman" w:hAnsi="Times New Roman" w:cs="Times New Roman"/>
        </w:rPr>
        <w:t>.</w:t>
      </w:r>
      <w:r w:rsidR="00DD788D">
        <w:rPr>
          <w:rFonts w:ascii="Times New Roman" w:hAnsi="Times New Roman" w:cs="Times New Roman"/>
        </w:rPr>
        <w:t>who asserted that</w:t>
      </w:r>
      <w:r w:rsidR="00BE770D" w:rsidRPr="00BE770D">
        <w:rPr>
          <w:rFonts w:ascii="Times New Roman" w:hAnsi="Times New Roman" w:cs="Times New Roman"/>
        </w:rPr>
        <w:t xml:space="preserve"> education</w:t>
      </w:r>
      <w:r w:rsidR="00DD788D">
        <w:rPr>
          <w:rFonts w:ascii="Times New Roman" w:hAnsi="Times New Roman" w:cs="Times New Roman"/>
        </w:rPr>
        <w:t xml:space="preserve"> plays crucial role</w:t>
      </w:r>
      <w:r w:rsidR="00BE770D" w:rsidRPr="00BE770D">
        <w:rPr>
          <w:rFonts w:ascii="Times New Roman" w:hAnsi="Times New Roman" w:cs="Times New Roman"/>
        </w:rPr>
        <w:t xml:space="preserve"> in raising the level of awareness, exposure to technologies, and information to borrowers. Higher education level may, thus, signify lower repayment risk (Sangwan et al, 2020). This result is consistent with the findings by Enimu &amp; Ohen (2017), Enimu et al. (2016), and Enimu et al. (2017). Thus, the clients with higher levels of education are more likely to have higher repayment rates (Werema &amp; Opanga, 2016</w:t>
      </w:r>
    </w:p>
    <w:p w:rsidR="00AD54BF" w:rsidRPr="00BE770D" w:rsidRDefault="00AD54BF" w:rsidP="002A673B">
      <w:pPr>
        <w:spacing w:after="0" w:line="240" w:lineRule="auto"/>
        <w:ind w:left="0" w:firstLine="0"/>
        <w:jc w:val="both"/>
        <w:rPr>
          <w:rFonts w:ascii="Times New Roman" w:hAnsi="Times New Roman" w:cs="Times New Roman"/>
        </w:rPr>
      </w:pPr>
    </w:p>
    <w:p w:rsidR="00772B89" w:rsidRDefault="00AD54BF" w:rsidP="002A673B">
      <w:pPr>
        <w:spacing w:after="0" w:line="240" w:lineRule="auto"/>
        <w:ind w:left="0" w:firstLine="0"/>
        <w:jc w:val="both"/>
        <w:rPr>
          <w:rFonts w:ascii="Times New Roman" w:hAnsi="Times New Roman" w:cs="Times New Roman"/>
        </w:rPr>
      </w:pPr>
      <w:r w:rsidRPr="00BE770D">
        <w:rPr>
          <w:rFonts w:ascii="Times New Roman" w:hAnsi="Times New Roman" w:cs="Times New Roman"/>
          <w:color w:val="000000"/>
        </w:rPr>
        <w:t xml:space="preserve">The coefficient of </w:t>
      </w:r>
      <w:r w:rsidR="00DD788D">
        <w:rPr>
          <w:rFonts w:ascii="Times New Roman" w:hAnsi="Times New Roman" w:cs="Times New Roman"/>
          <w:color w:val="000000"/>
        </w:rPr>
        <w:t>average monthly income indicate</w:t>
      </w:r>
      <w:r w:rsidRPr="00BE770D">
        <w:rPr>
          <w:rFonts w:ascii="Times New Roman" w:hAnsi="Times New Roman" w:cs="Times New Roman"/>
          <w:color w:val="000000"/>
        </w:rPr>
        <w:t xml:space="preserve"> that income of the borrowers exerts a positive and significant effect on loan repayment rate in the study area (t=9.738 and</w:t>
      </w:r>
      <w:r w:rsidR="00DD788D">
        <w:rPr>
          <w:rFonts w:ascii="Times New Roman" w:hAnsi="Times New Roman" w:cs="Times New Roman"/>
          <w:color w:val="000000"/>
        </w:rPr>
        <w:t xml:space="preserve"> p=0.00). That is, a unit increase</w:t>
      </w:r>
      <w:r w:rsidRPr="00BE770D">
        <w:rPr>
          <w:rFonts w:ascii="Times New Roman" w:hAnsi="Times New Roman" w:cs="Times New Roman"/>
          <w:color w:val="000000"/>
        </w:rPr>
        <w:t xml:space="preserve"> in </w:t>
      </w:r>
      <w:r w:rsidR="00DD788D">
        <w:rPr>
          <w:rFonts w:ascii="Times New Roman" w:hAnsi="Times New Roman" w:cs="Times New Roman"/>
          <w:color w:val="000000"/>
        </w:rPr>
        <w:t xml:space="preserve">the </w:t>
      </w:r>
      <w:r w:rsidRPr="00BE770D">
        <w:rPr>
          <w:rFonts w:ascii="Times New Roman" w:hAnsi="Times New Roman" w:cs="Times New Roman"/>
          <w:color w:val="000000"/>
        </w:rPr>
        <w:t xml:space="preserve">income of </w:t>
      </w:r>
      <w:r w:rsidR="00DD788D">
        <w:rPr>
          <w:rFonts w:ascii="Times New Roman" w:hAnsi="Times New Roman" w:cs="Times New Roman"/>
          <w:color w:val="000000"/>
        </w:rPr>
        <w:t>the borrowers will bring about 0.</w:t>
      </w:r>
      <w:r w:rsidRPr="00BE770D">
        <w:rPr>
          <w:rFonts w:ascii="Times New Roman" w:hAnsi="Times New Roman" w:cs="Times New Roman"/>
          <w:color w:val="000000"/>
        </w:rPr>
        <w:t xml:space="preserve">500 increase in loan repayment </w:t>
      </w:r>
      <w:r w:rsidR="00DD788D" w:rsidRPr="00BE770D">
        <w:rPr>
          <w:rFonts w:ascii="Times New Roman" w:hAnsi="Times New Roman" w:cs="Times New Roman"/>
          <w:color w:val="000000"/>
        </w:rPr>
        <w:t>rate. This</w:t>
      </w:r>
      <w:r w:rsidRPr="00BE770D">
        <w:rPr>
          <w:rFonts w:ascii="Times New Roman" w:hAnsi="Times New Roman" w:cs="Times New Roman"/>
          <w:color w:val="000000"/>
        </w:rPr>
        <w:t xml:space="preserve"> indicates that an increase in income increases loan repayment rate.</w:t>
      </w:r>
      <w:r w:rsidR="00772B89">
        <w:rPr>
          <w:rFonts w:ascii="Times New Roman" w:hAnsi="Times New Roman" w:cs="Times New Roman"/>
        </w:rPr>
        <w:t>This finding tally</w:t>
      </w:r>
      <w:r w:rsidR="00DD788D">
        <w:rPr>
          <w:rFonts w:ascii="Times New Roman" w:hAnsi="Times New Roman" w:cs="Times New Roman"/>
        </w:rPr>
        <w:t xml:space="preserve"> with </w:t>
      </w:r>
      <w:r w:rsidR="00772B89">
        <w:rPr>
          <w:rFonts w:ascii="Times New Roman" w:hAnsi="Times New Roman" w:cs="Times New Roman"/>
        </w:rPr>
        <w:t xml:space="preserve">reports of </w:t>
      </w:r>
      <w:r w:rsidR="00DD788D">
        <w:rPr>
          <w:rFonts w:ascii="Times New Roman" w:hAnsi="Times New Roman" w:cs="Times New Roman"/>
        </w:rPr>
        <w:t xml:space="preserve">Amare (2005), </w:t>
      </w:r>
      <w:r w:rsidR="00CA7DE1" w:rsidRPr="00BE770D">
        <w:rPr>
          <w:rFonts w:ascii="Times New Roman" w:hAnsi="Times New Roman" w:cs="Times New Roman"/>
        </w:rPr>
        <w:t>Belay (2002) and Pa</w:t>
      </w:r>
      <w:r w:rsidR="00772B89">
        <w:rPr>
          <w:rFonts w:ascii="Times New Roman" w:hAnsi="Times New Roman" w:cs="Times New Roman"/>
        </w:rPr>
        <w:t>sha &amp;</w:t>
      </w:r>
      <w:r w:rsidR="00CA7DE1" w:rsidRPr="00BE770D">
        <w:rPr>
          <w:rFonts w:ascii="Times New Roman" w:hAnsi="Times New Roman" w:cs="Times New Roman"/>
        </w:rPr>
        <w:t xml:space="preserve"> Negese (2014)</w:t>
      </w:r>
      <w:r w:rsidRPr="00BE770D">
        <w:rPr>
          <w:rFonts w:ascii="Times New Roman" w:hAnsi="Times New Roman" w:cs="Times New Roman"/>
        </w:rPr>
        <w:t xml:space="preserve"> who also reported that an increas</w:t>
      </w:r>
      <w:r w:rsidR="00DD788D">
        <w:rPr>
          <w:rFonts w:ascii="Times New Roman" w:hAnsi="Times New Roman" w:cs="Times New Roman"/>
        </w:rPr>
        <w:t>e in the income of the borrower</w:t>
      </w:r>
      <w:r w:rsidRPr="00BE770D">
        <w:rPr>
          <w:rFonts w:ascii="Times New Roman" w:hAnsi="Times New Roman" w:cs="Times New Roman"/>
        </w:rPr>
        <w:t xml:space="preserve"> increases the probability of being</w:t>
      </w:r>
      <w:r w:rsidR="00DD788D">
        <w:rPr>
          <w:rFonts w:ascii="Times New Roman" w:hAnsi="Times New Roman" w:cs="Times New Roman"/>
        </w:rPr>
        <w:t xml:space="preserve"> a</w:t>
      </w:r>
      <w:r w:rsidRPr="00BE770D">
        <w:rPr>
          <w:rFonts w:ascii="Times New Roman" w:hAnsi="Times New Roman" w:cs="Times New Roman"/>
        </w:rPr>
        <w:t xml:space="preserve"> non-defaulter</w:t>
      </w:r>
      <w:r w:rsidR="00FF6179" w:rsidRPr="00BE770D">
        <w:rPr>
          <w:rFonts w:ascii="Times New Roman" w:hAnsi="Times New Roman" w:cs="Times New Roman"/>
        </w:rPr>
        <w:t>.</w:t>
      </w:r>
    </w:p>
    <w:p w:rsidR="00FF6179" w:rsidRPr="00AD54BF" w:rsidRDefault="00204662" w:rsidP="002A673B">
      <w:pPr>
        <w:spacing w:after="0" w:line="240" w:lineRule="auto"/>
        <w:ind w:left="0" w:firstLine="0"/>
        <w:jc w:val="both"/>
        <w:rPr>
          <w:rFonts w:ascii="Times New Roman" w:hAnsi="Times New Roman" w:cs="Times New Roman"/>
          <w:color w:val="000000"/>
        </w:rPr>
      </w:pPr>
      <w:r>
        <w:rPr>
          <w:rFonts w:ascii="Times New Roman" w:hAnsi="Times New Roman" w:cs="Times New Roman"/>
        </w:rPr>
        <w:t>However, the coefficients of gender and household type, though positive do not exert significant effect on loan repayment performance. This indicates that they do not affect loan repayment performance.</w:t>
      </w:r>
    </w:p>
    <w:p w:rsidR="001E1BB4" w:rsidRDefault="001E1BB4" w:rsidP="002A673B">
      <w:pPr>
        <w:spacing w:after="0" w:line="240" w:lineRule="auto"/>
        <w:ind w:left="0" w:firstLine="0"/>
        <w:jc w:val="both"/>
        <w:rPr>
          <w:rFonts w:ascii="Times New Roman" w:hAnsi="Times New Roman" w:cs="Times New Roman"/>
          <w:color w:val="000000"/>
        </w:rPr>
      </w:pPr>
    </w:p>
    <w:p w:rsidR="0095504A" w:rsidRPr="001E1BB4" w:rsidRDefault="0095504A" w:rsidP="002A673B">
      <w:pPr>
        <w:spacing w:after="0" w:line="240" w:lineRule="auto"/>
        <w:ind w:left="0" w:firstLine="0"/>
        <w:jc w:val="both"/>
        <w:rPr>
          <w:rFonts w:ascii="Times New Roman" w:hAnsi="Times New Roman" w:cs="Times New Roman"/>
        </w:rPr>
      </w:pPr>
    </w:p>
    <w:p w:rsidR="0095504A" w:rsidRDefault="0095504A" w:rsidP="002A673B">
      <w:pPr>
        <w:spacing w:after="0" w:line="240" w:lineRule="auto"/>
        <w:ind w:left="0" w:firstLine="0"/>
        <w:jc w:val="both"/>
        <w:rPr>
          <w:rFonts w:ascii="Times New Roman" w:hAnsi="Times New Roman" w:cs="Times New Roman"/>
        </w:rPr>
      </w:pPr>
    </w:p>
    <w:tbl>
      <w:tblPr>
        <w:tblStyle w:val="TableGrid"/>
        <w:tblW w:w="0" w:type="auto"/>
        <w:tblLook w:val="04A0"/>
      </w:tblPr>
      <w:tblGrid>
        <w:gridCol w:w="1191"/>
        <w:gridCol w:w="1187"/>
        <w:gridCol w:w="1190"/>
        <w:gridCol w:w="1194"/>
        <w:gridCol w:w="1194"/>
        <w:gridCol w:w="1192"/>
        <w:gridCol w:w="1191"/>
        <w:gridCol w:w="904"/>
      </w:tblGrid>
      <w:tr w:rsidR="0095504A" w:rsidRPr="00651702" w:rsidTr="00245565">
        <w:tc>
          <w:tcPr>
            <w:tcW w:w="1197" w:type="dxa"/>
          </w:tcPr>
          <w:p w:rsidR="0095504A" w:rsidRPr="00651702" w:rsidRDefault="0095504A" w:rsidP="00EF4FDB">
            <w:pPr>
              <w:jc w:val="both"/>
              <w:rPr>
                <w:rFonts w:ascii="Times New Roman" w:hAnsi="Times New Roman" w:cs="Times New Roman"/>
              </w:rPr>
            </w:pPr>
            <w:r w:rsidRPr="00651702">
              <w:rPr>
                <w:rFonts w:ascii="Times New Roman" w:hAnsi="Times New Roman" w:cs="Times New Roman"/>
              </w:rPr>
              <w:t xml:space="preserve">Model </w:t>
            </w:r>
          </w:p>
        </w:tc>
        <w:tc>
          <w:tcPr>
            <w:tcW w:w="1197" w:type="dxa"/>
          </w:tcPr>
          <w:p w:rsidR="0095504A" w:rsidRPr="00651702" w:rsidRDefault="0095504A" w:rsidP="00EF4FDB">
            <w:pPr>
              <w:jc w:val="both"/>
              <w:rPr>
                <w:rFonts w:ascii="Times New Roman" w:hAnsi="Times New Roman" w:cs="Times New Roman"/>
              </w:rPr>
            </w:pPr>
            <w:r w:rsidRPr="00651702">
              <w:rPr>
                <w:rFonts w:ascii="Times New Roman" w:hAnsi="Times New Roman" w:cs="Times New Roman"/>
              </w:rPr>
              <w:t>R</w:t>
            </w:r>
          </w:p>
        </w:tc>
        <w:tc>
          <w:tcPr>
            <w:tcW w:w="1197" w:type="dxa"/>
          </w:tcPr>
          <w:p w:rsidR="0095504A" w:rsidRPr="00651702" w:rsidRDefault="0095504A" w:rsidP="00EF4FDB">
            <w:pPr>
              <w:jc w:val="both"/>
              <w:rPr>
                <w:rFonts w:ascii="Times New Roman" w:hAnsi="Times New Roman" w:cs="Times New Roman"/>
              </w:rPr>
            </w:pPr>
            <w:r w:rsidRPr="00651702">
              <w:rPr>
                <w:rFonts w:ascii="Times New Roman" w:hAnsi="Times New Roman" w:cs="Times New Roman"/>
              </w:rPr>
              <w:t>R square</w:t>
            </w:r>
          </w:p>
        </w:tc>
        <w:tc>
          <w:tcPr>
            <w:tcW w:w="1197" w:type="dxa"/>
          </w:tcPr>
          <w:p w:rsidR="0095504A" w:rsidRPr="00651702" w:rsidRDefault="0095504A" w:rsidP="00EF4FDB">
            <w:pPr>
              <w:jc w:val="both"/>
              <w:rPr>
                <w:rFonts w:ascii="Times New Roman" w:hAnsi="Times New Roman" w:cs="Times New Roman"/>
              </w:rPr>
            </w:pPr>
            <w:r w:rsidRPr="00651702">
              <w:rPr>
                <w:rFonts w:ascii="Times New Roman" w:hAnsi="Times New Roman" w:cs="Times New Roman"/>
              </w:rPr>
              <w:t>Adjusted R square</w:t>
            </w:r>
          </w:p>
        </w:tc>
        <w:tc>
          <w:tcPr>
            <w:tcW w:w="1197" w:type="dxa"/>
          </w:tcPr>
          <w:p w:rsidR="0095504A" w:rsidRPr="00651702" w:rsidRDefault="0095504A" w:rsidP="00EF4FDB">
            <w:pPr>
              <w:jc w:val="both"/>
              <w:rPr>
                <w:rFonts w:ascii="Times New Roman" w:hAnsi="Times New Roman" w:cs="Times New Roman"/>
              </w:rPr>
            </w:pPr>
            <w:r w:rsidRPr="00651702">
              <w:rPr>
                <w:rFonts w:ascii="Times New Roman" w:hAnsi="Times New Roman" w:cs="Times New Roman"/>
              </w:rPr>
              <w:t>Standard Error</w:t>
            </w:r>
          </w:p>
        </w:tc>
        <w:tc>
          <w:tcPr>
            <w:tcW w:w="1197" w:type="dxa"/>
          </w:tcPr>
          <w:p w:rsidR="0095504A" w:rsidRPr="00651702" w:rsidRDefault="0095504A" w:rsidP="00EF4FDB">
            <w:pPr>
              <w:jc w:val="both"/>
              <w:rPr>
                <w:rFonts w:ascii="Times New Roman" w:hAnsi="Times New Roman" w:cs="Times New Roman"/>
              </w:rPr>
            </w:pPr>
            <w:r w:rsidRPr="00651702">
              <w:rPr>
                <w:rFonts w:ascii="Times New Roman" w:hAnsi="Times New Roman" w:cs="Times New Roman"/>
              </w:rPr>
              <w:t>Durbin-Watson</w:t>
            </w:r>
          </w:p>
        </w:tc>
        <w:tc>
          <w:tcPr>
            <w:tcW w:w="1197" w:type="dxa"/>
          </w:tcPr>
          <w:p w:rsidR="0095504A" w:rsidRPr="00651702" w:rsidRDefault="0095504A" w:rsidP="00EF4FDB">
            <w:pPr>
              <w:jc w:val="both"/>
              <w:rPr>
                <w:rFonts w:ascii="Times New Roman" w:hAnsi="Times New Roman" w:cs="Times New Roman"/>
              </w:rPr>
            </w:pPr>
            <w:r w:rsidRPr="00651702">
              <w:rPr>
                <w:rFonts w:ascii="Times New Roman" w:hAnsi="Times New Roman" w:cs="Times New Roman"/>
              </w:rPr>
              <w:t>F</w:t>
            </w:r>
          </w:p>
        </w:tc>
        <w:tc>
          <w:tcPr>
            <w:tcW w:w="909" w:type="dxa"/>
          </w:tcPr>
          <w:p w:rsidR="0095504A" w:rsidRPr="00651702" w:rsidRDefault="0095504A" w:rsidP="00EF4FDB">
            <w:pPr>
              <w:jc w:val="both"/>
              <w:rPr>
                <w:rFonts w:ascii="Times New Roman" w:hAnsi="Times New Roman" w:cs="Times New Roman"/>
              </w:rPr>
            </w:pPr>
            <w:r w:rsidRPr="00651702">
              <w:rPr>
                <w:rFonts w:ascii="Times New Roman" w:hAnsi="Times New Roman" w:cs="Times New Roman"/>
              </w:rPr>
              <w:t>Sig</w:t>
            </w:r>
          </w:p>
        </w:tc>
      </w:tr>
      <w:tr w:rsidR="0095504A" w:rsidRPr="00651702" w:rsidTr="00245565">
        <w:trPr>
          <w:trHeight w:val="242"/>
        </w:trPr>
        <w:tc>
          <w:tcPr>
            <w:tcW w:w="1197" w:type="dxa"/>
          </w:tcPr>
          <w:p w:rsidR="0095504A" w:rsidRPr="00651702" w:rsidRDefault="0095504A" w:rsidP="00EF4FDB">
            <w:pPr>
              <w:jc w:val="both"/>
              <w:rPr>
                <w:rFonts w:ascii="Times New Roman" w:hAnsi="Times New Roman" w:cs="Times New Roman"/>
              </w:rPr>
            </w:pPr>
            <w:r w:rsidRPr="00651702">
              <w:rPr>
                <w:rFonts w:ascii="Times New Roman" w:hAnsi="Times New Roman" w:cs="Times New Roman"/>
              </w:rPr>
              <w:t>1</w:t>
            </w:r>
          </w:p>
        </w:tc>
        <w:tc>
          <w:tcPr>
            <w:tcW w:w="1197" w:type="dxa"/>
          </w:tcPr>
          <w:p w:rsidR="0095504A" w:rsidRPr="00651702" w:rsidRDefault="0095504A" w:rsidP="00EF4FDB">
            <w:pPr>
              <w:jc w:val="both"/>
              <w:rPr>
                <w:rFonts w:ascii="Times New Roman" w:hAnsi="Times New Roman" w:cs="Times New Roman"/>
              </w:rPr>
            </w:pPr>
            <w:r w:rsidRPr="00651702">
              <w:rPr>
                <w:rFonts w:ascii="Times New Roman" w:hAnsi="Times New Roman" w:cs="Times New Roman"/>
              </w:rPr>
              <w:t>.</w:t>
            </w:r>
            <w:r>
              <w:rPr>
                <w:rFonts w:ascii="Times New Roman" w:hAnsi="Times New Roman" w:cs="Times New Roman"/>
              </w:rPr>
              <w:t>901</w:t>
            </w:r>
          </w:p>
        </w:tc>
        <w:tc>
          <w:tcPr>
            <w:tcW w:w="1197" w:type="dxa"/>
          </w:tcPr>
          <w:p w:rsidR="0095504A" w:rsidRPr="00651702" w:rsidRDefault="0095504A" w:rsidP="00EF4FDB">
            <w:pPr>
              <w:jc w:val="both"/>
              <w:rPr>
                <w:rFonts w:ascii="Times New Roman" w:hAnsi="Times New Roman" w:cs="Times New Roman"/>
              </w:rPr>
            </w:pPr>
            <w:r w:rsidRPr="00651702">
              <w:rPr>
                <w:rFonts w:ascii="Times New Roman" w:hAnsi="Times New Roman" w:cs="Times New Roman"/>
              </w:rPr>
              <w:t>.</w:t>
            </w:r>
            <w:r>
              <w:rPr>
                <w:rFonts w:ascii="Times New Roman" w:hAnsi="Times New Roman" w:cs="Times New Roman"/>
              </w:rPr>
              <w:t>812</w:t>
            </w:r>
          </w:p>
        </w:tc>
        <w:tc>
          <w:tcPr>
            <w:tcW w:w="1197" w:type="dxa"/>
          </w:tcPr>
          <w:p w:rsidR="0095504A" w:rsidRPr="00651702" w:rsidRDefault="0095504A" w:rsidP="00EF4FDB">
            <w:pPr>
              <w:jc w:val="both"/>
              <w:rPr>
                <w:rFonts w:ascii="Times New Roman" w:hAnsi="Times New Roman" w:cs="Times New Roman"/>
              </w:rPr>
            </w:pPr>
            <w:r w:rsidRPr="00651702">
              <w:rPr>
                <w:rFonts w:ascii="Times New Roman" w:hAnsi="Times New Roman" w:cs="Times New Roman"/>
              </w:rPr>
              <w:t>.</w:t>
            </w:r>
            <w:r>
              <w:rPr>
                <w:rFonts w:ascii="Times New Roman" w:hAnsi="Times New Roman" w:cs="Times New Roman"/>
              </w:rPr>
              <w:t>805</w:t>
            </w:r>
          </w:p>
        </w:tc>
        <w:tc>
          <w:tcPr>
            <w:tcW w:w="1197" w:type="dxa"/>
          </w:tcPr>
          <w:p w:rsidR="0095504A" w:rsidRPr="00651702" w:rsidRDefault="0095504A" w:rsidP="00EF4FDB">
            <w:pPr>
              <w:jc w:val="both"/>
              <w:rPr>
                <w:rFonts w:ascii="Times New Roman" w:hAnsi="Times New Roman" w:cs="Times New Roman"/>
              </w:rPr>
            </w:pPr>
            <w:r w:rsidRPr="00651702">
              <w:rPr>
                <w:rFonts w:ascii="Times New Roman" w:hAnsi="Times New Roman" w:cs="Times New Roman"/>
              </w:rPr>
              <w:t>.</w:t>
            </w:r>
            <w:r>
              <w:rPr>
                <w:rFonts w:ascii="Times New Roman" w:hAnsi="Times New Roman" w:cs="Times New Roman"/>
              </w:rPr>
              <w:t>60753</w:t>
            </w:r>
          </w:p>
        </w:tc>
        <w:tc>
          <w:tcPr>
            <w:tcW w:w="1197" w:type="dxa"/>
          </w:tcPr>
          <w:p w:rsidR="0095504A" w:rsidRPr="00651702" w:rsidRDefault="0095504A" w:rsidP="00EF4FDB">
            <w:pPr>
              <w:jc w:val="both"/>
              <w:rPr>
                <w:rFonts w:ascii="Times New Roman" w:hAnsi="Times New Roman" w:cs="Times New Roman"/>
              </w:rPr>
            </w:pPr>
            <w:r>
              <w:rPr>
                <w:rFonts w:ascii="Times New Roman" w:hAnsi="Times New Roman" w:cs="Times New Roman"/>
              </w:rPr>
              <w:t>.500</w:t>
            </w:r>
          </w:p>
        </w:tc>
        <w:tc>
          <w:tcPr>
            <w:tcW w:w="1197" w:type="dxa"/>
          </w:tcPr>
          <w:p w:rsidR="0095504A" w:rsidRPr="00651702" w:rsidRDefault="0095504A" w:rsidP="00EF4FDB">
            <w:pPr>
              <w:jc w:val="both"/>
              <w:rPr>
                <w:rFonts w:ascii="Times New Roman" w:hAnsi="Times New Roman" w:cs="Times New Roman"/>
              </w:rPr>
            </w:pPr>
            <w:r>
              <w:rPr>
                <w:rFonts w:ascii="Times New Roman" w:hAnsi="Times New Roman" w:cs="Times New Roman"/>
              </w:rPr>
              <w:t>22.861</w:t>
            </w:r>
          </w:p>
        </w:tc>
        <w:tc>
          <w:tcPr>
            <w:tcW w:w="909" w:type="dxa"/>
          </w:tcPr>
          <w:p w:rsidR="0095504A" w:rsidRPr="00651702" w:rsidRDefault="0095504A" w:rsidP="00EF4FDB">
            <w:pPr>
              <w:jc w:val="both"/>
              <w:rPr>
                <w:rFonts w:ascii="Times New Roman" w:hAnsi="Times New Roman" w:cs="Times New Roman"/>
              </w:rPr>
            </w:pPr>
            <w:r w:rsidRPr="00651702">
              <w:rPr>
                <w:rFonts w:ascii="Times New Roman" w:hAnsi="Times New Roman" w:cs="Times New Roman"/>
              </w:rPr>
              <w:t>.000</w:t>
            </w:r>
          </w:p>
        </w:tc>
      </w:tr>
    </w:tbl>
    <w:p w:rsidR="0095504A" w:rsidRDefault="0095504A" w:rsidP="0095504A">
      <w:pPr>
        <w:ind w:left="0" w:firstLine="0"/>
        <w:jc w:val="both"/>
        <w:rPr>
          <w:rFonts w:ascii="Times New Roman" w:hAnsi="Times New Roman" w:cs="Times New Roman"/>
          <w:b/>
          <w:sz w:val="24"/>
          <w:szCs w:val="24"/>
        </w:rPr>
      </w:pPr>
    </w:p>
    <w:tbl>
      <w:tblPr>
        <w:tblStyle w:val="TableGrid"/>
        <w:tblW w:w="9608" w:type="dxa"/>
        <w:jc w:val="center"/>
        <w:tblLayout w:type="fixed"/>
        <w:tblLook w:val="04A0"/>
      </w:tblPr>
      <w:tblGrid>
        <w:gridCol w:w="1654"/>
        <w:gridCol w:w="1350"/>
        <w:gridCol w:w="900"/>
        <w:gridCol w:w="1440"/>
        <w:gridCol w:w="1080"/>
        <w:gridCol w:w="900"/>
        <w:gridCol w:w="1260"/>
        <w:gridCol w:w="1024"/>
      </w:tblGrid>
      <w:tr w:rsidR="0095504A" w:rsidRPr="00506F1C" w:rsidTr="00245565">
        <w:trPr>
          <w:trHeight w:val="421"/>
          <w:jc w:val="center"/>
        </w:trPr>
        <w:tc>
          <w:tcPr>
            <w:tcW w:w="1654" w:type="dxa"/>
            <w:vMerge w:val="restart"/>
          </w:tcPr>
          <w:p w:rsidR="0095504A" w:rsidRPr="00506F1C" w:rsidRDefault="0095504A" w:rsidP="00EF4FDB">
            <w:pPr>
              <w:jc w:val="both"/>
              <w:rPr>
                <w:rFonts w:ascii="Times New Roman" w:hAnsi="Times New Roman" w:cs="Times New Roman"/>
              </w:rPr>
            </w:pPr>
          </w:p>
          <w:p w:rsidR="0095504A" w:rsidRPr="00506F1C" w:rsidRDefault="0095504A" w:rsidP="00EF4FDB">
            <w:pPr>
              <w:jc w:val="both"/>
              <w:rPr>
                <w:rFonts w:ascii="Times New Roman" w:hAnsi="Times New Roman" w:cs="Times New Roman"/>
              </w:rPr>
            </w:pPr>
            <w:r w:rsidRPr="00506F1C">
              <w:rPr>
                <w:rFonts w:ascii="Times New Roman" w:hAnsi="Times New Roman" w:cs="Times New Roman"/>
              </w:rPr>
              <w:t>Model</w:t>
            </w:r>
          </w:p>
        </w:tc>
        <w:tc>
          <w:tcPr>
            <w:tcW w:w="2250" w:type="dxa"/>
            <w:gridSpan w:val="2"/>
          </w:tcPr>
          <w:p w:rsidR="0095504A" w:rsidRPr="00506F1C" w:rsidRDefault="0095504A" w:rsidP="00EF4FDB">
            <w:pPr>
              <w:rPr>
                <w:rFonts w:ascii="Times New Roman" w:hAnsi="Times New Roman" w:cs="Times New Roman"/>
              </w:rPr>
            </w:pPr>
            <w:r w:rsidRPr="00506F1C">
              <w:rPr>
                <w:rFonts w:ascii="Times New Roman" w:hAnsi="Times New Roman" w:cs="Times New Roman"/>
              </w:rPr>
              <w:t>Unstandardized Coefficient</w:t>
            </w:r>
          </w:p>
        </w:tc>
        <w:tc>
          <w:tcPr>
            <w:tcW w:w="1440" w:type="dxa"/>
          </w:tcPr>
          <w:p w:rsidR="0095504A" w:rsidRPr="00506F1C" w:rsidRDefault="0095504A" w:rsidP="00EF4FDB">
            <w:pPr>
              <w:rPr>
                <w:rFonts w:ascii="Times New Roman" w:hAnsi="Times New Roman" w:cs="Times New Roman"/>
              </w:rPr>
            </w:pPr>
            <w:r w:rsidRPr="00506F1C">
              <w:rPr>
                <w:rFonts w:ascii="Times New Roman" w:hAnsi="Times New Roman" w:cs="Times New Roman"/>
              </w:rPr>
              <w:t>Standardized Coefficient</w:t>
            </w:r>
          </w:p>
        </w:tc>
        <w:tc>
          <w:tcPr>
            <w:tcW w:w="1080" w:type="dxa"/>
          </w:tcPr>
          <w:p w:rsidR="0095504A" w:rsidRPr="00506F1C" w:rsidRDefault="0095504A" w:rsidP="00EF4FDB">
            <w:pPr>
              <w:rPr>
                <w:rFonts w:ascii="Times New Roman" w:hAnsi="Times New Roman" w:cs="Times New Roman"/>
              </w:rPr>
            </w:pPr>
          </w:p>
          <w:p w:rsidR="0095504A" w:rsidRPr="00506F1C" w:rsidRDefault="0095504A" w:rsidP="00EF4FDB">
            <w:pPr>
              <w:rPr>
                <w:rFonts w:ascii="Times New Roman" w:hAnsi="Times New Roman" w:cs="Times New Roman"/>
              </w:rPr>
            </w:pPr>
            <w:r w:rsidRPr="00506F1C">
              <w:rPr>
                <w:rFonts w:ascii="Times New Roman" w:hAnsi="Times New Roman" w:cs="Times New Roman"/>
              </w:rPr>
              <w:t>T</w:t>
            </w:r>
          </w:p>
        </w:tc>
        <w:tc>
          <w:tcPr>
            <w:tcW w:w="900" w:type="dxa"/>
          </w:tcPr>
          <w:p w:rsidR="0095504A" w:rsidRPr="00506F1C" w:rsidRDefault="0095504A" w:rsidP="00EF4FDB">
            <w:pPr>
              <w:rPr>
                <w:rFonts w:ascii="Times New Roman" w:hAnsi="Times New Roman" w:cs="Times New Roman"/>
              </w:rPr>
            </w:pPr>
            <w:r w:rsidRPr="00506F1C">
              <w:rPr>
                <w:rFonts w:ascii="Times New Roman" w:hAnsi="Times New Roman" w:cs="Times New Roman"/>
              </w:rPr>
              <w:t>Sig</w:t>
            </w:r>
          </w:p>
        </w:tc>
        <w:tc>
          <w:tcPr>
            <w:tcW w:w="2284" w:type="dxa"/>
            <w:gridSpan w:val="2"/>
          </w:tcPr>
          <w:p w:rsidR="0095504A" w:rsidRPr="00506F1C" w:rsidRDefault="0095504A" w:rsidP="00EF4FDB">
            <w:pPr>
              <w:rPr>
                <w:rFonts w:ascii="Times New Roman" w:hAnsi="Times New Roman" w:cs="Times New Roman"/>
              </w:rPr>
            </w:pPr>
            <w:r w:rsidRPr="00506F1C">
              <w:rPr>
                <w:rFonts w:ascii="Times New Roman" w:hAnsi="Times New Roman" w:cs="Times New Roman"/>
              </w:rPr>
              <w:t>Collinearity</w:t>
            </w:r>
          </w:p>
          <w:p w:rsidR="0095504A" w:rsidRPr="00506F1C" w:rsidRDefault="0095504A" w:rsidP="00EF4FDB">
            <w:pPr>
              <w:rPr>
                <w:rFonts w:ascii="Times New Roman" w:hAnsi="Times New Roman" w:cs="Times New Roman"/>
              </w:rPr>
            </w:pPr>
            <w:r w:rsidRPr="00506F1C">
              <w:rPr>
                <w:rFonts w:ascii="Times New Roman" w:hAnsi="Times New Roman" w:cs="Times New Roman"/>
              </w:rPr>
              <w:t>Statistics</w:t>
            </w:r>
          </w:p>
        </w:tc>
      </w:tr>
      <w:tr w:rsidR="0095504A" w:rsidRPr="00506F1C" w:rsidTr="00245565">
        <w:trPr>
          <w:trHeight w:val="120"/>
          <w:jc w:val="center"/>
        </w:trPr>
        <w:tc>
          <w:tcPr>
            <w:tcW w:w="1654" w:type="dxa"/>
            <w:vMerge/>
          </w:tcPr>
          <w:p w:rsidR="0095504A" w:rsidRPr="00506F1C" w:rsidRDefault="0095504A" w:rsidP="00EF4FDB">
            <w:pPr>
              <w:jc w:val="both"/>
              <w:rPr>
                <w:rFonts w:ascii="Times New Roman" w:hAnsi="Times New Roman" w:cs="Times New Roman"/>
              </w:rPr>
            </w:pPr>
          </w:p>
        </w:tc>
        <w:tc>
          <w:tcPr>
            <w:tcW w:w="1350" w:type="dxa"/>
          </w:tcPr>
          <w:p w:rsidR="0095504A" w:rsidRPr="00506F1C" w:rsidRDefault="0095504A" w:rsidP="00EF4FDB">
            <w:pPr>
              <w:rPr>
                <w:rFonts w:ascii="Times New Roman" w:hAnsi="Times New Roman" w:cs="Times New Roman"/>
              </w:rPr>
            </w:pPr>
            <w:r w:rsidRPr="00506F1C">
              <w:rPr>
                <w:rFonts w:ascii="Times New Roman" w:hAnsi="Times New Roman" w:cs="Times New Roman"/>
              </w:rPr>
              <w:t>B</w:t>
            </w:r>
          </w:p>
        </w:tc>
        <w:tc>
          <w:tcPr>
            <w:tcW w:w="900" w:type="dxa"/>
          </w:tcPr>
          <w:p w:rsidR="0095504A" w:rsidRPr="00506F1C" w:rsidRDefault="0095504A" w:rsidP="00EF4FDB">
            <w:pPr>
              <w:rPr>
                <w:rFonts w:ascii="Times New Roman" w:hAnsi="Times New Roman" w:cs="Times New Roman"/>
              </w:rPr>
            </w:pPr>
            <w:r w:rsidRPr="00506F1C">
              <w:rPr>
                <w:rFonts w:ascii="Times New Roman" w:hAnsi="Times New Roman" w:cs="Times New Roman"/>
              </w:rPr>
              <w:t>Std. Error</w:t>
            </w:r>
          </w:p>
        </w:tc>
        <w:tc>
          <w:tcPr>
            <w:tcW w:w="1440" w:type="dxa"/>
          </w:tcPr>
          <w:p w:rsidR="0095504A" w:rsidRPr="00506F1C" w:rsidRDefault="0095504A" w:rsidP="00EF4FDB">
            <w:pPr>
              <w:rPr>
                <w:rFonts w:ascii="Times New Roman" w:hAnsi="Times New Roman" w:cs="Times New Roman"/>
              </w:rPr>
            </w:pPr>
            <w:r w:rsidRPr="00506F1C">
              <w:rPr>
                <w:rFonts w:ascii="Times New Roman" w:hAnsi="Times New Roman" w:cs="Times New Roman"/>
              </w:rPr>
              <w:t>Beta</w:t>
            </w:r>
          </w:p>
        </w:tc>
        <w:tc>
          <w:tcPr>
            <w:tcW w:w="1080" w:type="dxa"/>
          </w:tcPr>
          <w:p w:rsidR="0095504A" w:rsidRPr="00506F1C" w:rsidRDefault="0095504A" w:rsidP="00EF4FDB">
            <w:pPr>
              <w:rPr>
                <w:rFonts w:ascii="Times New Roman" w:hAnsi="Times New Roman" w:cs="Times New Roman"/>
              </w:rPr>
            </w:pPr>
          </w:p>
        </w:tc>
        <w:tc>
          <w:tcPr>
            <w:tcW w:w="900" w:type="dxa"/>
          </w:tcPr>
          <w:p w:rsidR="0095504A" w:rsidRPr="00506F1C" w:rsidRDefault="0095504A" w:rsidP="00EF4FDB">
            <w:pPr>
              <w:rPr>
                <w:rFonts w:ascii="Times New Roman" w:hAnsi="Times New Roman" w:cs="Times New Roman"/>
              </w:rPr>
            </w:pPr>
          </w:p>
        </w:tc>
        <w:tc>
          <w:tcPr>
            <w:tcW w:w="1260" w:type="dxa"/>
          </w:tcPr>
          <w:p w:rsidR="0095504A" w:rsidRPr="00506F1C" w:rsidRDefault="0095504A" w:rsidP="00EF4FDB">
            <w:pPr>
              <w:rPr>
                <w:rFonts w:ascii="Times New Roman" w:hAnsi="Times New Roman" w:cs="Times New Roman"/>
              </w:rPr>
            </w:pPr>
            <w:r w:rsidRPr="00506F1C">
              <w:rPr>
                <w:rFonts w:ascii="Times New Roman" w:hAnsi="Times New Roman" w:cs="Times New Roman"/>
              </w:rPr>
              <w:t>Tolerance</w:t>
            </w:r>
          </w:p>
        </w:tc>
        <w:tc>
          <w:tcPr>
            <w:tcW w:w="1024" w:type="dxa"/>
          </w:tcPr>
          <w:p w:rsidR="0095504A" w:rsidRPr="00506F1C" w:rsidRDefault="0095504A" w:rsidP="00EF4FDB">
            <w:pPr>
              <w:rPr>
                <w:rFonts w:ascii="Times New Roman" w:hAnsi="Times New Roman" w:cs="Times New Roman"/>
              </w:rPr>
            </w:pPr>
            <w:r w:rsidRPr="00506F1C">
              <w:rPr>
                <w:rFonts w:ascii="Times New Roman" w:hAnsi="Times New Roman" w:cs="Times New Roman"/>
              </w:rPr>
              <w:t>VIF</w:t>
            </w:r>
          </w:p>
        </w:tc>
      </w:tr>
      <w:tr w:rsidR="0095504A" w:rsidRPr="00506F1C" w:rsidTr="00245565">
        <w:trPr>
          <w:trHeight w:val="203"/>
          <w:jc w:val="center"/>
        </w:trPr>
        <w:tc>
          <w:tcPr>
            <w:tcW w:w="1654" w:type="dxa"/>
          </w:tcPr>
          <w:p w:rsidR="0095504A" w:rsidRPr="00506F1C" w:rsidRDefault="0095504A" w:rsidP="00EF4FDB">
            <w:pPr>
              <w:jc w:val="both"/>
              <w:rPr>
                <w:rFonts w:ascii="Times New Roman" w:hAnsi="Times New Roman" w:cs="Times New Roman"/>
              </w:rPr>
            </w:pPr>
            <w:r w:rsidRPr="00506F1C">
              <w:rPr>
                <w:rFonts w:ascii="Times New Roman" w:hAnsi="Times New Roman" w:cs="Times New Roman"/>
              </w:rPr>
              <w:t xml:space="preserve">Constant </w:t>
            </w:r>
          </w:p>
        </w:tc>
        <w:tc>
          <w:tcPr>
            <w:tcW w:w="1350" w:type="dxa"/>
          </w:tcPr>
          <w:p w:rsidR="0095504A" w:rsidRPr="00506F1C" w:rsidRDefault="0095504A" w:rsidP="00EF4FDB">
            <w:pPr>
              <w:rPr>
                <w:rFonts w:ascii="Times New Roman" w:hAnsi="Times New Roman" w:cs="Times New Roman"/>
              </w:rPr>
            </w:pPr>
            <w:r w:rsidRPr="00506F1C">
              <w:rPr>
                <w:rFonts w:ascii="Times New Roman" w:hAnsi="Times New Roman" w:cs="Times New Roman"/>
              </w:rPr>
              <w:t>2.050</w:t>
            </w:r>
          </w:p>
        </w:tc>
        <w:tc>
          <w:tcPr>
            <w:tcW w:w="900" w:type="dxa"/>
          </w:tcPr>
          <w:p w:rsidR="0095504A" w:rsidRPr="00506F1C" w:rsidRDefault="0095504A" w:rsidP="00EF4FDB">
            <w:pPr>
              <w:rPr>
                <w:rFonts w:ascii="Times New Roman" w:hAnsi="Times New Roman" w:cs="Times New Roman"/>
              </w:rPr>
            </w:pPr>
            <w:r w:rsidRPr="00506F1C">
              <w:rPr>
                <w:rFonts w:ascii="Times New Roman" w:hAnsi="Times New Roman" w:cs="Times New Roman"/>
              </w:rPr>
              <w:t>.390</w:t>
            </w:r>
          </w:p>
        </w:tc>
        <w:tc>
          <w:tcPr>
            <w:tcW w:w="1440" w:type="dxa"/>
          </w:tcPr>
          <w:p w:rsidR="0095504A" w:rsidRPr="00506F1C" w:rsidRDefault="0095504A" w:rsidP="00EF4FDB">
            <w:pPr>
              <w:rPr>
                <w:rFonts w:ascii="Times New Roman" w:hAnsi="Times New Roman" w:cs="Times New Roman"/>
              </w:rPr>
            </w:pPr>
          </w:p>
        </w:tc>
        <w:tc>
          <w:tcPr>
            <w:tcW w:w="1080" w:type="dxa"/>
          </w:tcPr>
          <w:p w:rsidR="0095504A" w:rsidRPr="00506F1C" w:rsidRDefault="0095504A" w:rsidP="00EF4FDB">
            <w:pPr>
              <w:rPr>
                <w:rFonts w:ascii="Times New Roman" w:hAnsi="Times New Roman" w:cs="Times New Roman"/>
              </w:rPr>
            </w:pPr>
            <w:r w:rsidRPr="00506F1C">
              <w:rPr>
                <w:rFonts w:ascii="Times New Roman" w:hAnsi="Times New Roman" w:cs="Times New Roman"/>
              </w:rPr>
              <w:t>52.52</w:t>
            </w:r>
          </w:p>
        </w:tc>
        <w:tc>
          <w:tcPr>
            <w:tcW w:w="900" w:type="dxa"/>
          </w:tcPr>
          <w:p w:rsidR="0095504A" w:rsidRPr="00506F1C" w:rsidRDefault="0095504A" w:rsidP="0095504A">
            <w:pPr>
              <w:jc w:val="center"/>
              <w:rPr>
                <w:rFonts w:ascii="Times New Roman" w:hAnsi="Times New Roman" w:cs="Times New Roman"/>
              </w:rPr>
            </w:pPr>
            <w:r w:rsidRPr="00506F1C">
              <w:rPr>
                <w:rFonts w:ascii="Times New Roman" w:hAnsi="Times New Roman" w:cs="Times New Roman"/>
              </w:rPr>
              <w:t>.000</w:t>
            </w:r>
          </w:p>
        </w:tc>
        <w:tc>
          <w:tcPr>
            <w:tcW w:w="1260" w:type="dxa"/>
          </w:tcPr>
          <w:p w:rsidR="0095504A" w:rsidRPr="00506F1C" w:rsidRDefault="0095504A" w:rsidP="00EF4FDB">
            <w:pPr>
              <w:rPr>
                <w:rFonts w:ascii="Times New Roman" w:hAnsi="Times New Roman" w:cs="Times New Roman"/>
              </w:rPr>
            </w:pPr>
          </w:p>
        </w:tc>
        <w:tc>
          <w:tcPr>
            <w:tcW w:w="1024" w:type="dxa"/>
          </w:tcPr>
          <w:p w:rsidR="0095504A" w:rsidRPr="00506F1C" w:rsidRDefault="0095504A" w:rsidP="00EF4FDB">
            <w:pPr>
              <w:rPr>
                <w:rFonts w:ascii="Times New Roman" w:hAnsi="Times New Roman" w:cs="Times New Roman"/>
              </w:rPr>
            </w:pPr>
          </w:p>
        </w:tc>
      </w:tr>
      <w:tr w:rsidR="0095504A" w:rsidRPr="00506F1C" w:rsidTr="00245565">
        <w:trPr>
          <w:trHeight w:val="203"/>
          <w:jc w:val="center"/>
        </w:trPr>
        <w:tc>
          <w:tcPr>
            <w:tcW w:w="1654" w:type="dxa"/>
          </w:tcPr>
          <w:p w:rsidR="0095504A" w:rsidRPr="00506F1C" w:rsidRDefault="0095504A" w:rsidP="00EF4FDB">
            <w:pPr>
              <w:jc w:val="both"/>
              <w:rPr>
                <w:rFonts w:ascii="Times New Roman" w:hAnsi="Times New Roman" w:cs="Times New Roman"/>
              </w:rPr>
            </w:pPr>
            <w:r w:rsidRPr="00506F1C">
              <w:rPr>
                <w:rFonts w:ascii="Times New Roman" w:hAnsi="Times New Roman" w:cs="Times New Roman"/>
              </w:rPr>
              <w:t>Gender</w:t>
            </w:r>
          </w:p>
        </w:tc>
        <w:tc>
          <w:tcPr>
            <w:tcW w:w="1350" w:type="dxa"/>
          </w:tcPr>
          <w:p w:rsidR="0095504A" w:rsidRPr="00506F1C" w:rsidRDefault="0095504A" w:rsidP="00EF4FDB">
            <w:pPr>
              <w:rPr>
                <w:rFonts w:ascii="Times New Roman" w:hAnsi="Times New Roman" w:cs="Times New Roman"/>
              </w:rPr>
            </w:pPr>
            <w:r w:rsidRPr="00506F1C">
              <w:rPr>
                <w:rFonts w:ascii="Times New Roman" w:hAnsi="Times New Roman" w:cs="Times New Roman"/>
              </w:rPr>
              <w:t>.028</w:t>
            </w:r>
          </w:p>
        </w:tc>
        <w:tc>
          <w:tcPr>
            <w:tcW w:w="900" w:type="dxa"/>
          </w:tcPr>
          <w:p w:rsidR="0095504A" w:rsidRPr="00506F1C" w:rsidRDefault="0095504A" w:rsidP="00EF4FDB">
            <w:pPr>
              <w:rPr>
                <w:rFonts w:ascii="Times New Roman" w:hAnsi="Times New Roman" w:cs="Times New Roman"/>
              </w:rPr>
            </w:pPr>
            <w:r w:rsidRPr="00506F1C">
              <w:rPr>
                <w:rFonts w:ascii="Times New Roman" w:hAnsi="Times New Roman" w:cs="Times New Roman"/>
              </w:rPr>
              <w:t>.113</w:t>
            </w:r>
          </w:p>
        </w:tc>
        <w:tc>
          <w:tcPr>
            <w:tcW w:w="1440" w:type="dxa"/>
          </w:tcPr>
          <w:p w:rsidR="0095504A" w:rsidRPr="00506F1C" w:rsidRDefault="0095504A" w:rsidP="00EF4FDB">
            <w:pPr>
              <w:rPr>
                <w:rFonts w:ascii="Times New Roman" w:hAnsi="Times New Roman" w:cs="Times New Roman"/>
              </w:rPr>
            </w:pPr>
            <w:r w:rsidRPr="00506F1C">
              <w:rPr>
                <w:rFonts w:ascii="Times New Roman" w:hAnsi="Times New Roman" w:cs="Times New Roman"/>
              </w:rPr>
              <w:t>.017</w:t>
            </w:r>
          </w:p>
        </w:tc>
        <w:tc>
          <w:tcPr>
            <w:tcW w:w="1080" w:type="dxa"/>
          </w:tcPr>
          <w:p w:rsidR="0095504A" w:rsidRPr="00506F1C" w:rsidRDefault="0095504A" w:rsidP="00EF4FDB">
            <w:pPr>
              <w:rPr>
                <w:rFonts w:ascii="Times New Roman" w:hAnsi="Times New Roman" w:cs="Times New Roman"/>
              </w:rPr>
            </w:pPr>
            <w:r w:rsidRPr="00506F1C">
              <w:rPr>
                <w:rFonts w:ascii="Times New Roman" w:hAnsi="Times New Roman" w:cs="Times New Roman"/>
              </w:rPr>
              <w:t>.252</w:t>
            </w:r>
          </w:p>
        </w:tc>
        <w:tc>
          <w:tcPr>
            <w:tcW w:w="900" w:type="dxa"/>
            <w:vAlign w:val="center"/>
          </w:tcPr>
          <w:p w:rsidR="0095504A" w:rsidRPr="00506F1C" w:rsidRDefault="0095504A" w:rsidP="0095504A">
            <w:pPr>
              <w:autoSpaceDE w:val="0"/>
              <w:autoSpaceDN w:val="0"/>
              <w:adjustRightInd w:val="0"/>
              <w:spacing w:line="360" w:lineRule="auto"/>
              <w:ind w:right="60"/>
              <w:jc w:val="center"/>
              <w:rPr>
                <w:rFonts w:ascii="Times New Roman" w:hAnsi="Times New Roman" w:cs="Times New Roman"/>
                <w:color w:val="000000"/>
              </w:rPr>
            </w:pPr>
            <w:r>
              <w:rPr>
                <w:rFonts w:ascii="Times New Roman" w:hAnsi="Times New Roman" w:cs="Times New Roman"/>
                <w:color w:val="000000"/>
              </w:rPr>
              <w:t>.</w:t>
            </w:r>
            <w:r w:rsidRPr="00506F1C">
              <w:rPr>
                <w:rFonts w:ascii="Times New Roman" w:hAnsi="Times New Roman" w:cs="Times New Roman"/>
                <w:color w:val="000000"/>
              </w:rPr>
              <w:t>802</w:t>
            </w:r>
          </w:p>
        </w:tc>
        <w:tc>
          <w:tcPr>
            <w:tcW w:w="1260" w:type="dxa"/>
            <w:vAlign w:val="center"/>
          </w:tcPr>
          <w:p w:rsidR="0095504A" w:rsidRPr="00506F1C" w:rsidRDefault="0095504A" w:rsidP="00EF4FDB">
            <w:pPr>
              <w:autoSpaceDE w:val="0"/>
              <w:autoSpaceDN w:val="0"/>
              <w:adjustRightInd w:val="0"/>
              <w:spacing w:line="360" w:lineRule="auto"/>
              <w:ind w:left="60" w:right="60"/>
              <w:jc w:val="both"/>
              <w:rPr>
                <w:rFonts w:ascii="Times New Roman" w:hAnsi="Times New Roman" w:cs="Times New Roman"/>
                <w:color w:val="000000"/>
              </w:rPr>
            </w:pPr>
            <w:r>
              <w:rPr>
                <w:rFonts w:ascii="Times New Roman" w:hAnsi="Times New Roman" w:cs="Times New Roman"/>
                <w:color w:val="000000"/>
              </w:rPr>
              <w:t>.</w:t>
            </w:r>
            <w:r w:rsidRPr="00506F1C">
              <w:rPr>
                <w:rFonts w:ascii="Times New Roman" w:hAnsi="Times New Roman" w:cs="Times New Roman"/>
                <w:color w:val="000000"/>
              </w:rPr>
              <w:t>952</w:t>
            </w:r>
          </w:p>
        </w:tc>
        <w:tc>
          <w:tcPr>
            <w:tcW w:w="1024" w:type="dxa"/>
            <w:vAlign w:val="center"/>
          </w:tcPr>
          <w:p w:rsidR="0095504A" w:rsidRPr="00506F1C" w:rsidRDefault="0095504A" w:rsidP="00EF4FDB">
            <w:pPr>
              <w:autoSpaceDE w:val="0"/>
              <w:autoSpaceDN w:val="0"/>
              <w:adjustRightInd w:val="0"/>
              <w:spacing w:line="360" w:lineRule="auto"/>
              <w:ind w:left="60" w:right="60"/>
              <w:jc w:val="both"/>
              <w:rPr>
                <w:rFonts w:ascii="Times New Roman" w:hAnsi="Times New Roman" w:cs="Times New Roman"/>
                <w:color w:val="000000"/>
              </w:rPr>
            </w:pPr>
            <w:r>
              <w:rPr>
                <w:rFonts w:ascii="Times New Roman" w:hAnsi="Times New Roman" w:cs="Times New Roman"/>
                <w:color w:val="000000"/>
              </w:rPr>
              <w:t>1</w:t>
            </w:r>
            <w:r w:rsidRPr="00506F1C">
              <w:rPr>
                <w:rFonts w:ascii="Times New Roman" w:hAnsi="Times New Roman" w:cs="Times New Roman"/>
                <w:color w:val="000000"/>
              </w:rPr>
              <w:t>.051</w:t>
            </w:r>
          </w:p>
        </w:tc>
      </w:tr>
      <w:tr w:rsidR="0095504A" w:rsidRPr="00506F1C" w:rsidTr="00245565">
        <w:trPr>
          <w:trHeight w:val="278"/>
          <w:jc w:val="center"/>
        </w:trPr>
        <w:tc>
          <w:tcPr>
            <w:tcW w:w="1654" w:type="dxa"/>
          </w:tcPr>
          <w:p w:rsidR="0095504A" w:rsidRPr="00506F1C" w:rsidRDefault="0095504A" w:rsidP="00EF4FDB">
            <w:pPr>
              <w:jc w:val="both"/>
              <w:rPr>
                <w:rFonts w:ascii="Times New Roman" w:hAnsi="Times New Roman" w:cs="Times New Roman"/>
              </w:rPr>
            </w:pPr>
            <w:r w:rsidRPr="00506F1C">
              <w:rPr>
                <w:rFonts w:ascii="Times New Roman" w:hAnsi="Times New Roman" w:cs="Times New Roman"/>
              </w:rPr>
              <w:t>Age</w:t>
            </w:r>
          </w:p>
        </w:tc>
        <w:tc>
          <w:tcPr>
            <w:tcW w:w="1350" w:type="dxa"/>
          </w:tcPr>
          <w:p w:rsidR="0095504A" w:rsidRPr="00506F1C" w:rsidRDefault="0095504A" w:rsidP="00EF4FDB">
            <w:pPr>
              <w:rPr>
                <w:rFonts w:ascii="Times New Roman" w:hAnsi="Times New Roman" w:cs="Times New Roman"/>
              </w:rPr>
            </w:pPr>
            <w:r w:rsidRPr="00506F1C">
              <w:rPr>
                <w:rFonts w:ascii="Times New Roman" w:hAnsi="Times New Roman" w:cs="Times New Roman"/>
              </w:rPr>
              <w:t>-.135</w:t>
            </w:r>
          </w:p>
        </w:tc>
        <w:tc>
          <w:tcPr>
            <w:tcW w:w="900" w:type="dxa"/>
          </w:tcPr>
          <w:p w:rsidR="0095504A" w:rsidRPr="00506F1C" w:rsidRDefault="0095504A" w:rsidP="00EF4FDB">
            <w:pPr>
              <w:rPr>
                <w:rFonts w:ascii="Times New Roman" w:hAnsi="Times New Roman" w:cs="Times New Roman"/>
              </w:rPr>
            </w:pPr>
            <w:r w:rsidRPr="00506F1C">
              <w:rPr>
                <w:rFonts w:ascii="Times New Roman" w:hAnsi="Times New Roman" w:cs="Times New Roman"/>
              </w:rPr>
              <w:t>.061</w:t>
            </w:r>
          </w:p>
        </w:tc>
        <w:tc>
          <w:tcPr>
            <w:tcW w:w="1440" w:type="dxa"/>
          </w:tcPr>
          <w:p w:rsidR="0095504A" w:rsidRPr="00506F1C" w:rsidRDefault="0095504A" w:rsidP="00EF4FDB">
            <w:pPr>
              <w:rPr>
                <w:rFonts w:ascii="Times New Roman" w:hAnsi="Times New Roman" w:cs="Times New Roman"/>
              </w:rPr>
            </w:pPr>
            <w:r w:rsidRPr="00506F1C">
              <w:rPr>
                <w:rFonts w:ascii="Times New Roman" w:hAnsi="Times New Roman" w:cs="Times New Roman"/>
              </w:rPr>
              <w:t>-.147</w:t>
            </w:r>
          </w:p>
        </w:tc>
        <w:tc>
          <w:tcPr>
            <w:tcW w:w="1080" w:type="dxa"/>
            <w:vAlign w:val="center"/>
          </w:tcPr>
          <w:p w:rsidR="0095504A" w:rsidRPr="00506F1C" w:rsidRDefault="0095504A" w:rsidP="00EF4FDB">
            <w:pPr>
              <w:autoSpaceDE w:val="0"/>
              <w:autoSpaceDN w:val="0"/>
              <w:adjustRightInd w:val="0"/>
              <w:spacing w:line="360" w:lineRule="auto"/>
              <w:ind w:left="60" w:right="60"/>
              <w:rPr>
                <w:rFonts w:ascii="Times New Roman" w:hAnsi="Times New Roman" w:cs="Times New Roman"/>
                <w:color w:val="000000"/>
              </w:rPr>
            </w:pPr>
            <w:r w:rsidRPr="00506F1C">
              <w:rPr>
                <w:rFonts w:ascii="Times New Roman" w:hAnsi="Times New Roman" w:cs="Times New Roman"/>
                <w:color w:val="000000"/>
              </w:rPr>
              <w:t>2.195</w:t>
            </w:r>
          </w:p>
        </w:tc>
        <w:tc>
          <w:tcPr>
            <w:tcW w:w="900" w:type="dxa"/>
            <w:vAlign w:val="center"/>
          </w:tcPr>
          <w:p w:rsidR="0095504A" w:rsidRPr="00506F1C" w:rsidRDefault="0095504A" w:rsidP="0095504A">
            <w:pPr>
              <w:autoSpaceDE w:val="0"/>
              <w:autoSpaceDN w:val="0"/>
              <w:adjustRightInd w:val="0"/>
              <w:spacing w:line="360" w:lineRule="auto"/>
              <w:ind w:right="60"/>
              <w:jc w:val="center"/>
              <w:rPr>
                <w:rFonts w:ascii="Times New Roman" w:hAnsi="Times New Roman" w:cs="Times New Roman"/>
                <w:color w:val="000000"/>
              </w:rPr>
            </w:pPr>
            <w:r>
              <w:rPr>
                <w:rFonts w:ascii="Times New Roman" w:hAnsi="Times New Roman" w:cs="Times New Roman"/>
                <w:color w:val="000000"/>
              </w:rPr>
              <w:t>.</w:t>
            </w:r>
            <w:r w:rsidRPr="00506F1C">
              <w:rPr>
                <w:rFonts w:ascii="Times New Roman" w:hAnsi="Times New Roman" w:cs="Times New Roman"/>
                <w:color w:val="000000"/>
              </w:rPr>
              <w:t>030</w:t>
            </w:r>
            <w:r>
              <w:rPr>
                <w:rFonts w:ascii="Times New Roman" w:hAnsi="Times New Roman" w:cs="Times New Roman"/>
                <w:color w:val="000000"/>
              </w:rPr>
              <w:t>**</w:t>
            </w:r>
          </w:p>
        </w:tc>
        <w:tc>
          <w:tcPr>
            <w:tcW w:w="1260" w:type="dxa"/>
            <w:vAlign w:val="center"/>
          </w:tcPr>
          <w:p w:rsidR="0095504A" w:rsidRPr="00506F1C" w:rsidRDefault="0095504A" w:rsidP="00EF4FDB">
            <w:pPr>
              <w:autoSpaceDE w:val="0"/>
              <w:autoSpaceDN w:val="0"/>
              <w:adjustRightInd w:val="0"/>
              <w:spacing w:line="360" w:lineRule="auto"/>
              <w:ind w:left="60" w:right="60"/>
              <w:jc w:val="both"/>
              <w:rPr>
                <w:rFonts w:ascii="Times New Roman" w:hAnsi="Times New Roman" w:cs="Times New Roman"/>
                <w:color w:val="000000"/>
              </w:rPr>
            </w:pPr>
            <w:r>
              <w:rPr>
                <w:rFonts w:ascii="Times New Roman" w:hAnsi="Times New Roman" w:cs="Times New Roman"/>
                <w:color w:val="000000"/>
              </w:rPr>
              <w:t>.</w:t>
            </w:r>
            <w:r w:rsidRPr="00506F1C">
              <w:rPr>
                <w:rFonts w:ascii="Times New Roman" w:hAnsi="Times New Roman" w:cs="Times New Roman"/>
                <w:color w:val="000000"/>
              </w:rPr>
              <w:t>964</w:t>
            </w:r>
          </w:p>
        </w:tc>
        <w:tc>
          <w:tcPr>
            <w:tcW w:w="1024" w:type="dxa"/>
            <w:vAlign w:val="center"/>
          </w:tcPr>
          <w:p w:rsidR="0095504A" w:rsidRPr="00506F1C" w:rsidRDefault="0095504A" w:rsidP="00EF4FDB">
            <w:pPr>
              <w:autoSpaceDE w:val="0"/>
              <w:autoSpaceDN w:val="0"/>
              <w:adjustRightInd w:val="0"/>
              <w:spacing w:line="360" w:lineRule="auto"/>
              <w:ind w:left="60" w:right="60"/>
              <w:jc w:val="both"/>
              <w:rPr>
                <w:rFonts w:ascii="Times New Roman" w:hAnsi="Times New Roman" w:cs="Times New Roman"/>
                <w:color w:val="000000"/>
              </w:rPr>
            </w:pPr>
            <w:r>
              <w:rPr>
                <w:rFonts w:ascii="Times New Roman" w:hAnsi="Times New Roman" w:cs="Times New Roman"/>
                <w:color w:val="000000"/>
              </w:rPr>
              <w:t>1</w:t>
            </w:r>
            <w:r w:rsidRPr="00506F1C">
              <w:rPr>
                <w:rFonts w:ascii="Times New Roman" w:hAnsi="Times New Roman" w:cs="Times New Roman"/>
                <w:color w:val="000000"/>
              </w:rPr>
              <w:t>.037</w:t>
            </w:r>
          </w:p>
        </w:tc>
      </w:tr>
      <w:tr w:rsidR="0095504A" w:rsidRPr="00506F1C" w:rsidTr="00245565">
        <w:trPr>
          <w:trHeight w:val="287"/>
          <w:jc w:val="center"/>
        </w:trPr>
        <w:tc>
          <w:tcPr>
            <w:tcW w:w="1654" w:type="dxa"/>
          </w:tcPr>
          <w:p w:rsidR="0095504A" w:rsidRPr="00506F1C" w:rsidRDefault="0095504A" w:rsidP="00EF4FDB">
            <w:pPr>
              <w:jc w:val="both"/>
              <w:rPr>
                <w:rFonts w:ascii="Times New Roman" w:hAnsi="Times New Roman" w:cs="Times New Roman"/>
              </w:rPr>
            </w:pPr>
            <w:r w:rsidRPr="00506F1C">
              <w:rPr>
                <w:rFonts w:ascii="Times New Roman" w:hAnsi="Times New Roman" w:cs="Times New Roman"/>
              </w:rPr>
              <w:t xml:space="preserve">Education </w:t>
            </w:r>
          </w:p>
        </w:tc>
        <w:tc>
          <w:tcPr>
            <w:tcW w:w="1350" w:type="dxa"/>
          </w:tcPr>
          <w:p w:rsidR="0095504A" w:rsidRPr="00506F1C" w:rsidRDefault="0095504A" w:rsidP="00EF4FDB">
            <w:pPr>
              <w:rPr>
                <w:rFonts w:ascii="Times New Roman" w:hAnsi="Times New Roman" w:cs="Times New Roman"/>
              </w:rPr>
            </w:pPr>
            <w:r w:rsidRPr="00506F1C">
              <w:rPr>
                <w:rFonts w:ascii="Times New Roman" w:hAnsi="Times New Roman" w:cs="Times New Roman"/>
              </w:rPr>
              <w:t>.295</w:t>
            </w:r>
          </w:p>
        </w:tc>
        <w:tc>
          <w:tcPr>
            <w:tcW w:w="900" w:type="dxa"/>
          </w:tcPr>
          <w:p w:rsidR="0095504A" w:rsidRPr="00506F1C" w:rsidRDefault="0095504A" w:rsidP="00EF4FDB">
            <w:pPr>
              <w:rPr>
                <w:rFonts w:ascii="Times New Roman" w:hAnsi="Times New Roman" w:cs="Times New Roman"/>
              </w:rPr>
            </w:pPr>
            <w:r w:rsidRPr="00506F1C">
              <w:rPr>
                <w:rFonts w:ascii="Times New Roman" w:hAnsi="Times New Roman" w:cs="Times New Roman"/>
              </w:rPr>
              <w:t>.064</w:t>
            </w:r>
          </w:p>
        </w:tc>
        <w:tc>
          <w:tcPr>
            <w:tcW w:w="1440" w:type="dxa"/>
          </w:tcPr>
          <w:p w:rsidR="0095504A" w:rsidRPr="00506F1C" w:rsidRDefault="0095504A" w:rsidP="00EF4FDB">
            <w:pPr>
              <w:rPr>
                <w:rFonts w:ascii="Times New Roman" w:hAnsi="Times New Roman" w:cs="Times New Roman"/>
              </w:rPr>
            </w:pPr>
            <w:r w:rsidRPr="00506F1C">
              <w:rPr>
                <w:rFonts w:ascii="Times New Roman" w:hAnsi="Times New Roman" w:cs="Times New Roman"/>
              </w:rPr>
              <w:t>.309</w:t>
            </w:r>
          </w:p>
        </w:tc>
        <w:tc>
          <w:tcPr>
            <w:tcW w:w="1080" w:type="dxa"/>
            <w:vAlign w:val="center"/>
          </w:tcPr>
          <w:p w:rsidR="0095504A" w:rsidRPr="00506F1C" w:rsidRDefault="0095504A" w:rsidP="00EF4FDB">
            <w:pPr>
              <w:autoSpaceDE w:val="0"/>
              <w:autoSpaceDN w:val="0"/>
              <w:adjustRightInd w:val="0"/>
              <w:spacing w:line="360" w:lineRule="auto"/>
              <w:ind w:left="60" w:right="60"/>
              <w:rPr>
                <w:rFonts w:ascii="Times New Roman" w:hAnsi="Times New Roman" w:cs="Times New Roman"/>
                <w:color w:val="000000"/>
              </w:rPr>
            </w:pPr>
            <w:r w:rsidRPr="00506F1C">
              <w:rPr>
                <w:rFonts w:ascii="Times New Roman" w:hAnsi="Times New Roman" w:cs="Times New Roman"/>
                <w:color w:val="000000"/>
              </w:rPr>
              <w:t>4.606</w:t>
            </w:r>
          </w:p>
        </w:tc>
        <w:tc>
          <w:tcPr>
            <w:tcW w:w="900" w:type="dxa"/>
            <w:vAlign w:val="center"/>
          </w:tcPr>
          <w:p w:rsidR="0095504A" w:rsidRPr="00506F1C" w:rsidRDefault="0095504A" w:rsidP="0095504A">
            <w:pPr>
              <w:autoSpaceDE w:val="0"/>
              <w:autoSpaceDN w:val="0"/>
              <w:adjustRightInd w:val="0"/>
              <w:spacing w:line="360" w:lineRule="auto"/>
              <w:ind w:left="60" w:right="60"/>
              <w:jc w:val="center"/>
              <w:rPr>
                <w:rFonts w:ascii="Times New Roman" w:hAnsi="Times New Roman" w:cs="Times New Roman"/>
                <w:color w:val="000000"/>
              </w:rPr>
            </w:pPr>
            <w:r>
              <w:rPr>
                <w:rFonts w:ascii="Times New Roman" w:hAnsi="Times New Roman" w:cs="Times New Roman"/>
                <w:color w:val="000000"/>
              </w:rPr>
              <w:t>.</w:t>
            </w:r>
            <w:r w:rsidRPr="00506F1C">
              <w:rPr>
                <w:rFonts w:ascii="Times New Roman" w:hAnsi="Times New Roman" w:cs="Times New Roman"/>
                <w:color w:val="000000"/>
              </w:rPr>
              <w:t>000</w:t>
            </w:r>
            <w:r>
              <w:rPr>
                <w:rFonts w:ascii="Times New Roman" w:hAnsi="Times New Roman" w:cs="Times New Roman"/>
                <w:color w:val="000000"/>
              </w:rPr>
              <w:t>***</w:t>
            </w:r>
          </w:p>
        </w:tc>
        <w:tc>
          <w:tcPr>
            <w:tcW w:w="1260" w:type="dxa"/>
            <w:vAlign w:val="center"/>
          </w:tcPr>
          <w:p w:rsidR="0095504A" w:rsidRPr="00506F1C" w:rsidRDefault="0095504A" w:rsidP="00EF4FDB">
            <w:pPr>
              <w:autoSpaceDE w:val="0"/>
              <w:autoSpaceDN w:val="0"/>
              <w:adjustRightInd w:val="0"/>
              <w:spacing w:line="360" w:lineRule="auto"/>
              <w:ind w:left="60" w:right="60"/>
              <w:jc w:val="both"/>
              <w:rPr>
                <w:rFonts w:ascii="Times New Roman" w:hAnsi="Times New Roman" w:cs="Times New Roman"/>
                <w:color w:val="000000"/>
              </w:rPr>
            </w:pPr>
            <w:r>
              <w:rPr>
                <w:rFonts w:ascii="Times New Roman" w:hAnsi="Times New Roman" w:cs="Times New Roman"/>
                <w:color w:val="000000"/>
              </w:rPr>
              <w:t>.</w:t>
            </w:r>
            <w:r w:rsidRPr="00506F1C">
              <w:rPr>
                <w:rFonts w:ascii="Times New Roman" w:hAnsi="Times New Roman" w:cs="Times New Roman"/>
                <w:color w:val="000000"/>
              </w:rPr>
              <w:t>957</w:t>
            </w:r>
          </w:p>
        </w:tc>
        <w:tc>
          <w:tcPr>
            <w:tcW w:w="1024" w:type="dxa"/>
            <w:vAlign w:val="center"/>
          </w:tcPr>
          <w:p w:rsidR="0095504A" w:rsidRPr="00506F1C" w:rsidRDefault="0095504A" w:rsidP="00EF4FDB">
            <w:pPr>
              <w:autoSpaceDE w:val="0"/>
              <w:autoSpaceDN w:val="0"/>
              <w:adjustRightInd w:val="0"/>
              <w:spacing w:line="360" w:lineRule="auto"/>
              <w:ind w:left="60" w:right="60"/>
              <w:jc w:val="both"/>
              <w:rPr>
                <w:rFonts w:ascii="Times New Roman" w:hAnsi="Times New Roman" w:cs="Times New Roman"/>
                <w:color w:val="000000"/>
              </w:rPr>
            </w:pPr>
            <w:r>
              <w:rPr>
                <w:rFonts w:ascii="Times New Roman" w:hAnsi="Times New Roman" w:cs="Times New Roman"/>
                <w:color w:val="000000"/>
              </w:rPr>
              <w:t>1</w:t>
            </w:r>
            <w:r w:rsidRPr="00506F1C">
              <w:rPr>
                <w:rFonts w:ascii="Times New Roman" w:hAnsi="Times New Roman" w:cs="Times New Roman"/>
                <w:color w:val="000000"/>
              </w:rPr>
              <w:t>.045</w:t>
            </w:r>
          </w:p>
        </w:tc>
      </w:tr>
      <w:tr w:rsidR="0095504A" w:rsidRPr="00506F1C" w:rsidTr="00245565">
        <w:trPr>
          <w:trHeight w:val="287"/>
          <w:jc w:val="center"/>
        </w:trPr>
        <w:tc>
          <w:tcPr>
            <w:tcW w:w="1654" w:type="dxa"/>
          </w:tcPr>
          <w:p w:rsidR="0095504A" w:rsidRPr="00506F1C" w:rsidRDefault="0095504A" w:rsidP="00EF4FDB">
            <w:pPr>
              <w:jc w:val="both"/>
              <w:rPr>
                <w:rFonts w:ascii="Times New Roman" w:hAnsi="Times New Roman" w:cs="Times New Roman"/>
              </w:rPr>
            </w:pPr>
            <w:r w:rsidRPr="00506F1C">
              <w:rPr>
                <w:rFonts w:ascii="Times New Roman" w:hAnsi="Times New Roman" w:cs="Times New Roman"/>
              </w:rPr>
              <w:t>Household Type</w:t>
            </w:r>
          </w:p>
        </w:tc>
        <w:tc>
          <w:tcPr>
            <w:tcW w:w="1350" w:type="dxa"/>
          </w:tcPr>
          <w:p w:rsidR="0095504A" w:rsidRPr="00506F1C" w:rsidRDefault="0095504A" w:rsidP="00EF4FDB">
            <w:pPr>
              <w:rPr>
                <w:rFonts w:ascii="Times New Roman" w:hAnsi="Times New Roman" w:cs="Times New Roman"/>
              </w:rPr>
            </w:pPr>
            <w:r w:rsidRPr="00506F1C">
              <w:rPr>
                <w:rFonts w:ascii="Times New Roman" w:hAnsi="Times New Roman" w:cs="Times New Roman"/>
              </w:rPr>
              <w:t>.099</w:t>
            </w:r>
          </w:p>
        </w:tc>
        <w:tc>
          <w:tcPr>
            <w:tcW w:w="900" w:type="dxa"/>
          </w:tcPr>
          <w:p w:rsidR="0095504A" w:rsidRPr="00506F1C" w:rsidRDefault="0095504A" w:rsidP="00EF4FDB">
            <w:pPr>
              <w:rPr>
                <w:rFonts w:ascii="Times New Roman" w:hAnsi="Times New Roman" w:cs="Times New Roman"/>
              </w:rPr>
            </w:pPr>
            <w:r w:rsidRPr="00506F1C">
              <w:rPr>
                <w:rFonts w:ascii="Times New Roman" w:hAnsi="Times New Roman" w:cs="Times New Roman"/>
              </w:rPr>
              <w:t>.120</w:t>
            </w:r>
          </w:p>
        </w:tc>
        <w:tc>
          <w:tcPr>
            <w:tcW w:w="1440" w:type="dxa"/>
          </w:tcPr>
          <w:p w:rsidR="0095504A" w:rsidRPr="00506F1C" w:rsidRDefault="00204662" w:rsidP="00EF4FDB">
            <w:pPr>
              <w:rPr>
                <w:rFonts w:ascii="Times New Roman" w:hAnsi="Times New Roman" w:cs="Times New Roman"/>
              </w:rPr>
            </w:pPr>
            <w:r>
              <w:rPr>
                <w:rFonts w:ascii="Times New Roman" w:hAnsi="Times New Roman" w:cs="Times New Roman"/>
              </w:rPr>
              <w:t>.</w:t>
            </w:r>
            <w:r w:rsidR="0095504A" w:rsidRPr="00506F1C">
              <w:rPr>
                <w:rFonts w:ascii="Times New Roman" w:hAnsi="Times New Roman" w:cs="Times New Roman"/>
              </w:rPr>
              <w:t>055</w:t>
            </w:r>
          </w:p>
        </w:tc>
        <w:tc>
          <w:tcPr>
            <w:tcW w:w="1080" w:type="dxa"/>
            <w:vAlign w:val="center"/>
          </w:tcPr>
          <w:p w:rsidR="0095504A" w:rsidRPr="00506F1C" w:rsidRDefault="0095504A" w:rsidP="00EF4FDB">
            <w:pPr>
              <w:autoSpaceDE w:val="0"/>
              <w:autoSpaceDN w:val="0"/>
              <w:adjustRightInd w:val="0"/>
              <w:spacing w:line="360" w:lineRule="auto"/>
              <w:ind w:right="60"/>
              <w:rPr>
                <w:rFonts w:ascii="Times New Roman" w:hAnsi="Times New Roman" w:cs="Times New Roman"/>
                <w:color w:val="000000"/>
              </w:rPr>
            </w:pPr>
            <w:r w:rsidRPr="00506F1C">
              <w:rPr>
                <w:rFonts w:ascii="Times New Roman" w:hAnsi="Times New Roman" w:cs="Times New Roman"/>
                <w:color w:val="000000"/>
              </w:rPr>
              <w:t>.825</w:t>
            </w:r>
          </w:p>
        </w:tc>
        <w:tc>
          <w:tcPr>
            <w:tcW w:w="900" w:type="dxa"/>
            <w:vAlign w:val="center"/>
          </w:tcPr>
          <w:p w:rsidR="0095504A" w:rsidRPr="00506F1C" w:rsidRDefault="0095504A" w:rsidP="0095504A">
            <w:pPr>
              <w:autoSpaceDE w:val="0"/>
              <w:autoSpaceDN w:val="0"/>
              <w:adjustRightInd w:val="0"/>
              <w:spacing w:line="360" w:lineRule="auto"/>
              <w:ind w:left="60" w:right="60"/>
              <w:jc w:val="both"/>
              <w:rPr>
                <w:rFonts w:ascii="Times New Roman" w:hAnsi="Times New Roman" w:cs="Times New Roman"/>
                <w:color w:val="000000"/>
              </w:rPr>
            </w:pPr>
            <w:r>
              <w:rPr>
                <w:rFonts w:ascii="Times New Roman" w:hAnsi="Times New Roman" w:cs="Times New Roman"/>
                <w:color w:val="000000"/>
              </w:rPr>
              <w:t xml:space="preserve"> .</w:t>
            </w:r>
            <w:r w:rsidRPr="00506F1C">
              <w:rPr>
                <w:rFonts w:ascii="Times New Roman" w:hAnsi="Times New Roman" w:cs="Times New Roman"/>
                <w:color w:val="000000"/>
              </w:rPr>
              <w:t>411</w:t>
            </w:r>
          </w:p>
        </w:tc>
        <w:tc>
          <w:tcPr>
            <w:tcW w:w="1260" w:type="dxa"/>
            <w:vAlign w:val="center"/>
          </w:tcPr>
          <w:p w:rsidR="0095504A" w:rsidRPr="00506F1C" w:rsidRDefault="0095504A" w:rsidP="00EF4FDB">
            <w:pPr>
              <w:autoSpaceDE w:val="0"/>
              <w:autoSpaceDN w:val="0"/>
              <w:adjustRightInd w:val="0"/>
              <w:spacing w:line="360" w:lineRule="auto"/>
              <w:ind w:left="60" w:right="60"/>
              <w:jc w:val="both"/>
              <w:rPr>
                <w:rFonts w:ascii="Times New Roman" w:hAnsi="Times New Roman" w:cs="Times New Roman"/>
                <w:color w:val="000000"/>
              </w:rPr>
            </w:pPr>
            <w:r>
              <w:rPr>
                <w:rFonts w:ascii="Times New Roman" w:hAnsi="Times New Roman" w:cs="Times New Roman"/>
                <w:color w:val="000000"/>
              </w:rPr>
              <w:t>.</w:t>
            </w:r>
            <w:r w:rsidRPr="00506F1C">
              <w:rPr>
                <w:rFonts w:ascii="Times New Roman" w:hAnsi="Times New Roman" w:cs="Times New Roman"/>
                <w:color w:val="000000"/>
              </w:rPr>
              <w:t>963</w:t>
            </w:r>
          </w:p>
        </w:tc>
        <w:tc>
          <w:tcPr>
            <w:tcW w:w="1024" w:type="dxa"/>
            <w:vAlign w:val="center"/>
          </w:tcPr>
          <w:p w:rsidR="0095504A" w:rsidRPr="00506F1C" w:rsidRDefault="0095504A" w:rsidP="00EF4FDB">
            <w:pPr>
              <w:autoSpaceDE w:val="0"/>
              <w:autoSpaceDN w:val="0"/>
              <w:adjustRightInd w:val="0"/>
              <w:spacing w:line="360" w:lineRule="auto"/>
              <w:ind w:left="60" w:right="60"/>
              <w:jc w:val="both"/>
              <w:rPr>
                <w:rFonts w:ascii="Times New Roman" w:hAnsi="Times New Roman" w:cs="Times New Roman"/>
                <w:color w:val="000000"/>
              </w:rPr>
            </w:pPr>
            <w:r>
              <w:rPr>
                <w:rFonts w:ascii="Times New Roman" w:hAnsi="Times New Roman" w:cs="Times New Roman"/>
                <w:color w:val="000000"/>
              </w:rPr>
              <w:t>1</w:t>
            </w:r>
            <w:r w:rsidRPr="00506F1C">
              <w:rPr>
                <w:rFonts w:ascii="Times New Roman" w:hAnsi="Times New Roman" w:cs="Times New Roman"/>
                <w:color w:val="000000"/>
              </w:rPr>
              <w:t>.039</w:t>
            </w:r>
          </w:p>
        </w:tc>
      </w:tr>
      <w:tr w:rsidR="0095504A" w:rsidRPr="00506F1C" w:rsidTr="00245565">
        <w:trPr>
          <w:trHeight w:val="270"/>
          <w:jc w:val="center"/>
        </w:trPr>
        <w:tc>
          <w:tcPr>
            <w:tcW w:w="1654" w:type="dxa"/>
          </w:tcPr>
          <w:p w:rsidR="0095504A" w:rsidRPr="00506F1C" w:rsidRDefault="0095504A" w:rsidP="00EF4FDB">
            <w:pPr>
              <w:jc w:val="both"/>
              <w:rPr>
                <w:rFonts w:ascii="Times New Roman" w:hAnsi="Times New Roman" w:cs="Times New Roman"/>
              </w:rPr>
            </w:pPr>
            <w:r w:rsidRPr="00506F1C">
              <w:rPr>
                <w:rFonts w:ascii="Times New Roman" w:hAnsi="Times New Roman" w:cs="Times New Roman"/>
              </w:rPr>
              <w:t>Average Monthly Income</w:t>
            </w:r>
          </w:p>
        </w:tc>
        <w:tc>
          <w:tcPr>
            <w:tcW w:w="1350" w:type="dxa"/>
          </w:tcPr>
          <w:p w:rsidR="0095504A" w:rsidRPr="00506F1C" w:rsidRDefault="0095504A" w:rsidP="00EF4FDB">
            <w:pPr>
              <w:rPr>
                <w:rFonts w:ascii="Times New Roman" w:hAnsi="Times New Roman" w:cs="Times New Roman"/>
              </w:rPr>
            </w:pPr>
            <w:r w:rsidRPr="00506F1C">
              <w:rPr>
                <w:rFonts w:ascii="Times New Roman" w:hAnsi="Times New Roman" w:cs="Times New Roman"/>
              </w:rPr>
              <w:t>.500</w:t>
            </w:r>
          </w:p>
        </w:tc>
        <w:tc>
          <w:tcPr>
            <w:tcW w:w="900" w:type="dxa"/>
          </w:tcPr>
          <w:p w:rsidR="0095504A" w:rsidRPr="00506F1C" w:rsidRDefault="0095504A" w:rsidP="00EF4FDB">
            <w:pPr>
              <w:rPr>
                <w:rFonts w:ascii="Times New Roman" w:hAnsi="Times New Roman" w:cs="Times New Roman"/>
              </w:rPr>
            </w:pPr>
            <w:r w:rsidRPr="00506F1C">
              <w:rPr>
                <w:rFonts w:ascii="Times New Roman" w:hAnsi="Times New Roman" w:cs="Times New Roman"/>
              </w:rPr>
              <w:t>.051</w:t>
            </w:r>
          </w:p>
        </w:tc>
        <w:tc>
          <w:tcPr>
            <w:tcW w:w="1440" w:type="dxa"/>
          </w:tcPr>
          <w:p w:rsidR="0095504A" w:rsidRPr="00506F1C" w:rsidRDefault="0095504A" w:rsidP="00EF4FDB">
            <w:pPr>
              <w:rPr>
                <w:rFonts w:ascii="Times New Roman" w:hAnsi="Times New Roman" w:cs="Times New Roman"/>
              </w:rPr>
            </w:pPr>
            <w:r w:rsidRPr="00506F1C">
              <w:rPr>
                <w:rFonts w:ascii="Times New Roman" w:hAnsi="Times New Roman" w:cs="Times New Roman"/>
              </w:rPr>
              <w:t>.648</w:t>
            </w:r>
          </w:p>
        </w:tc>
        <w:tc>
          <w:tcPr>
            <w:tcW w:w="1080" w:type="dxa"/>
            <w:vAlign w:val="center"/>
          </w:tcPr>
          <w:p w:rsidR="0095504A" w:rsidRPr="00506F1C" w:rsidRDefault="0095504A" w:rsidP="00EF4FDB">
            <w:pPr>
              <w:autoSpaceDE w:val="0"/>
              <w:autoSpaceDN w:val="0"/>
              <w:adjustRightInd w:val="0"/>
              <w:spacing w:line="360" w:lineRule="auto"/>
              <w:ind w:left="60" w:right="60"/>
              <w:rPr>
                <w:rFonts w:ascii="Times New Roman" w:hAnsi="Times New Roman" w:cs="Times New Roman"/>
                <w:color w:val="000000"/>
              </w:rPr>
            </w:pPr>
            <w:r w:rsidRPr="00506F1C">
              <w:rPr>
                <w:rFonts w:ascii="Times New Roman" w:hAnsi="Times New Roman" w:cs="Times New Roman"/>
                <w:color w:val="000000"/>
              </w:rPr>
              <w:t>9.738</w:t>
            </w:r>
          </w:p>
        </w:tc>
        <w:tc>
          <w:tcPr>
            <w:tcW w:w="900" w:type="dxa"/>
            <w:vAlign w:val="center"/>
          </w:tcPr>
          <w:p w:rsidR="0095504A" w:rsidRPr="00506F1C" w:rsidRDefault="0095504A" w:rsidP="0095504A">
            <w:pPr>
              <w:autoSpaceDE w:val="0"/>
              <w:autoSpaceDN w:val="0"/>
              <w:adjustRightInd w:val="0"/>
              <w:spacing w:line="360" w:lineRule="auto"/>
              <w:ind w:left="60" w:right="60"/>
              <w:jc w:val="center"/>
              <w:rPr>
                <w:rFonts w:ascii="Times New Roman" w:hAnsi="Times New Roman" w:cs="Times New Roman"/>
                <w:color w:val="000000"/>
              </w:rPr>
            </w:pPr>
            <w:r>
              <w:rPr>
                <w:rFonts w:ascii="Times New Roman" w:hAnsi="Times New Roman" w:cs="Times New Roman"/>
                <w:color w:val="000000"/>
              </w:rPr>
              <w:t>.</w:t>
            </w:r>
            <w:r w:rsidRPr="00506F1C">
              <w:rPr>
                <w:rFonts w:ascii="Times New Roman" w:hAnsi="Times New Roman" w:cs="Times New Roman"/>
                <w:color w:val="000000"/>
              </w:rPr>
              <w:t>000</w:t>
            </w:r>
            <w:r>
              <w:rPr>
                <w:rFonts w:ascii="Times New Roman" w:hAnsi="Times New Roman" w:cs="Times New Roman"/>
                <w:color w:val="000000"/>
              </w:rPr>
              <w:t>***</w:t>
            </w:r>
          </w:p>
        </w:tc>
        <w:tc>
          <w:tcPr>
            <w:tcW w:w="1260" w:type="dxa"/>
            <w:vAlign w:val="center"/>
          </w:tcPr>
          <w:p w:rsidR="0095504A" w:rsidRPr="00506F1C" w:rsidRDefault="0095504A" w:rsidP="00EF4FDB">
            <w:pPr>
              <w:autoSpaceDE w:val="0"/>
              <w:autoSpaceDN w:val="0"/>
              <w:adjustRightInd w:val="0"/>
              <w:spacing w:line="360" w:lineRule="auto"/>
              <w:ind w:left="60" w:right="60"/>
              <w:jc w:val="both"/>
              <w:rPr>
                <w:rFonts w:ascii="Times New Roman" w:hAnsi="Times New Roman" w:cs="Times New Roman"/>
                <w:color w:val="000000"/>
              </w:rPr>
            </w:pPr>
            <w:r>
              <w:rPr>
                <w:rFonts w:ascii="Times New Roman" w:hAnsi="Times New Roman" w:cs="Times New Roman"/>
                <w:color w:val="000000"/>
              </w:rPr>
              <w:t>.</w:t>
            </w:r>
            <w:r w:rsidRPr="00506F1C">
              <w:rPr>
                <w:rFonts w:ascii="Times New Roman" w:hAnsi="Times New Roman" w:cs="Times New Roman"/>
                <w:color w:val="000000"/>
              </w:rPr>
              <w:t>972</w:t>
            </w:r>
          </w:p>
        </w:tc>
        <w:tc>
          <w:tcPr>
            <w:tcW w:w="1024" w:type="dxa"/>
            <w:vAlign w:val="center"/>
          </w:tcPr>
          <w:p w:rsidR="0095504A" w:rsidRPr="00506F1C" w:rsidRDefault="0095504A" w:rsidP="00EF4FDB">
            <w:pPr>
              <w:autoSpaceDE w:val="0"/>
              <w:autoSpaceDN w:val="0"/>
              <w:adjustRightInd w:val="0"/>
              <w:spacing w:line="360" w:lineRule="auto"/>
              <w:ind w:left="60" w:right="60"/>
              <w:jc w:val="both"/>
              <w:rPr>
                <w:rFonts w:ascii="Times New Roman" w:hAnsi="Times New Roman" w:cs="Times New Roman"/>
                <w:color w:val="000000"/>
              </w:rPr>
            </w:pPr>
            <w:r>
              <w:rPr>
                <w:rFonts w:ascii="Times New Roman" w:hAnsi="Times New Roman" w:cs="Times New Roman"/>
                <w:color w:val="000000"/>
              </w:rPr>
              <w:t>1</w:t>
            </w:r>
            <w:r w:rsidRPr="00506F1C">
              <w:rPr>
                <w:rFonts w:ascii="Times New Roman" w:hAnsi="Times New Roman" w:cs="Times New Roman"/>
                <w:color w:val="000000"/>
              </w:rPr>
              <w:t>.029</w:t>
            </w:r>
          </w:p>
        </w:tc>
      </w:tr>
    </w:tbl>
    <w:p w:rsidR="0095504A" w:rsidRDefault="0095504A" w:rsidP="00204662">
      <w:p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Significant at 0.01 level; ** significant at 0.05</w:t>
      </w:r>
    </w:p>
    <w:p w:rsidR="00204662" w:rsidRDefault="00204662" w:rsidP="00204662">
      <w:pPr>
        <w:spacing w:after="0" w:line="240" w:lineRule="auto"/>
        <w:ind w:left="0" w:firstLine="0"/>
        <w:jc w:val="both"/>
        <w:rPr>
          <w:rFonts w:ascii="Times New Roman" w:hAnsi="Times New Roman" w:cs="Times New Roman"/>
        </w:rPr>
      </w:pPr>
      <w:r>
        <w:rPr>
          <w:rFonts w:ascii="Times New Roman" w:hAnsi="Times New Roman" w:cs="Times New Roman"/>
        </w:rPr>
        <w:t>Source: Author’s computation, 2021</w:t>
      </w:r>
    </w:p>
    <w:p w:rsidR="00204662" w:rsidRDefault="00204662" w:rsidP="00204662">
      <w:pPr>
        <w:spacing w:after="0"/>
        <w:ind w:left="0" w:firstLine="0"/>
        <w:jc w:val="both"/>
        <w:rPr>
          <w:rFonts w:ascii="Times New Roman" w:hAnsi="Times New Roman" w:cs="Times New Roman"/>
          <w:b/>
          <w:sz w:val="24"/>
          <w:szCs w:val="24"/>
        </w:rPr>
      </w:pPr>
    </w:p>
    <w:p w:rsidR="009009A9" w:rsidRDefault="009009A9" w:rsidP="009009A9">
      <w:pPr>
        <w:spacing w:after="0" w:line="240" w:lineRule="auto"/>
        <w:ind w:left="0" w:firstLine="0"/>
        <w:jc w:val="both"/>
        <w:rPr>
          <w:rFonts w:ascii="Times New Roman" w:hAnsi="Times New Roman" w:cs="Times New Roman"/>
        </w:rPr>
      </w:pPr>
      <w:r>
        <w:rPr>
          <w:rFonts w:ascii="Times New Roman" w:hAnsi="Times New Roman" w:cs="Times New Roman"/>
        </w:rPr>
        <w:t xml:space="preserve">The effect </w:t>
      </w:r>
      <w:r w:rsidR="00EF4FDB">
        <w:rPr>
          <w:rFonts w:ascii="Times New Roman" w:hAnsi="Times New Roman" w:cs="Times New Roman"/>
        </w:rPr>
        <w:t xml:space="preserve">of </w:t>
      </w:r>
      <w:r w:rsidR="00D64DE4">
        <w:rPr>
          <w:rFonts w:ascii="Times New Roman" w:hAnsi="Times New Roman" w:cs="Times New Roman"/>
        </w:rPr>
        <w:t>MFB</w:t>
      </w:r>
      <w:r w:rsidR="00EF4FDB" w:rsidRPr="00824808">
        <w:rPr>
          <w:rFonts w:ascii="Times New Roman" w:hAnsi="Times New Roman" w:cs="Times New Roman"/>
        </w:rPr>
        <w:t>s characteristics</w:t>
      </w:r>
      <w:r w:rsidR="00EF4FDB">
        <w:rPr>
          <w:rFonts w:ascii="Times New Roman" w:hAnsi="Times New Roman" w:cs="Times New Roman"/>
        </w:rPr>
        <w:t xml:space="preserve"> on lo</w:t>
      </w:r>
      <w:r w:rsidR="00D64DE4">
        <w:rPr>
          <w:rFonts w:ascii="Times New Roman" w:hAnsi="Times New Roman" w:cs="Times New Roman"/>
        </w:rPr>
        <w:t>an repayment performance</w:t>
      </w:r>
      <w:r w:rsidRPr="00374FCD">
        <w:rPr>
          <w:rFonts w:ascii="Times New Roman" w:hAnsi="Times New Roman" w:cs="Times New Roman"/>
        </w:rPr>
        <w:t>was analysed using multiple regression analysis. The result is as shown in Table 3. The multiple regression line was written as:</w:t>
      </w:r>
    </w:p>
    <w:p w:rsidR="009009A9" w:rsidRPr="00EF4FDB" w:rsidRDefault="00EF4FDB" w:rsidP="009009A9">
      <w:pPr>
        <w:spacing w:after="0" w:line="240" w:lineRule="auto"/>
        <w:ind w:left="0" w:firstLine="0"/>
        <w:jc w:val="both"/>
        <w:rPr>
          <w:rFonts w:ascii="Times New Roman" w:hAnsi="Times New Roman" w:cs="Times New Roman"/>
          <w:vertAlign w:val="subscript"/>
        </w:rPr>
      </w:pPr>
      <w:r>
        <w:rPr>
          <w:rFonts w:ascii="Times New Roman" w:hAnsi="Times New Roman" w:cs="Times New Roman"/>
        </w:rPr>
        <w:t>Loan repayment performance = 1.921 - 0.112</w:t>
      </w:r>
      <w:r w:rsidR="009009A9" w:rsidRPr="00374FCD">
        <w:rPr>
          <w:rFonts w:ascii="Times New Roman" w:hAnsi="Times New Roman" w:cs="Times New Roman"/>
        </w:rPr>
        <w:t>x</w:t>
      </w:r>
      <w:r w:rsidR="009009A9" w:rsidRPr="00181EBE">
        <w:rPr>
          <w:rFonts w:ascii="Times New Roman" w:hAnsi="Times New Roman" w:cs="Times New Roman"/>
          <w:vertAlign w:val="subscript"/>
        </w:rPr>
        <w:t>1</w:t>
      </w:r>
      <w:r w:rsidR="007A4F36">
        <w:rPr>
          <w:rFonts w:ascii="Times New Roman" w:hAnsi="Times New Roman" w:cs="Times New Roman"/>
        </w:rPr>
        <w:t xml:space="preserve"> -</w:t>
      </w:r>
      <w:r>
        <w:rPr>
          <w:rFonts w:ascii="Times New Roman" w:hAnsi="Times New Roman" w:cs="Times New Roman"/>
        </w:rPr>
        <w:t xml:space="preserve"> 0.132</w:t>
      </w:r>
      <w:r w:rsidR="009009A9">
        <w:rPr>
          <w:rFonts w:ascii="Times New Roman" w:hAnsi="Times New Roman" w:cs="Times New Roman"/>
        </w:rPr>
        <w:t xml:space="preserve"> x</w:t>
      </w:r>
      <w:r w:rsidR="009009A9" w:rsidRPr="00181EBE">
        <w:rPr>
          <w:rFonts w:ascii="Times New Roman" w:hAnsi="Times New Roman" w:cs="Times New Roman"/>
          <w:vertAlign w:val="subscript"/>
        </w:rPr>
        <w:t>2</w:t>
      </w:r>
      <w:r w:rsidR="009009A9">
        <w:rPr>
          <w:rFonts w:ascii="Times New Roman" w:hAnsi="Times New Roman" w:cs="Times New Roman"/>
        </w:rPr>
        <w:t xml:space="preserve"> + 0.2</w:t>
      </w:r>
      <w:r>
        <w:rPr>
          <w:rFonts w:ascii="Times New Roman" w:hAnsi="Times New Roman" w:cs="Times New Roman"/>
        </w:rPr>
        <w:t>93</w:t>
      </w:r>
      <w:r w:rsidR="009009A9">
        <w:rPr>
          <w:rFonts w:ascii="Times New Roman" w:hAnsi="Times New Roman" w:cs="Times New Roman"/>
        </w:rPr>
        <w:t xml:space="preserve"> x</w:t>
      </w:r>
      <w:r w:rsidR="009009A9" w:rsidRPr="00181EBE">
        <w:rPr>
          <w:rFonts w:ascii="Times New Roman" w:hAnsi="Times New Roman" w:cs="Times New Roman"/>
          <w:vertAlign w:val="subscript"/>
        </w:rPr>
        <w:t>3</w:t>
      </w:r>
      <w:r>
        <w:rPr>
          <w:rFonts w:ascii="Times New Roman" w:hAnsi="Times New Roman" w:cs="Times New Roman"/>
          <w:vertAlign w:val="subscript"/>
        </w:rPr>
        <w:t xml:space="preserve">  +</w:t>
      </w:r>
      <w:r>
        <w:rPr>
          <w:rFonts w:ascii="Times New Roman" w:hAnsi="Times New Roman" w:cs="Times New Roman"/>
        </w:rPr>
        <w:t>+ 0.502x</w:t>
      </w:r>
      <w:r w:rsidRPr="00EF4FDB">
        <w:rPr>
          <w:rFonts w:ascii="Times New Roman" w:hAnsi="Times New Roman" w:cs="Times New Roman"/>
          <w:vertAlign w:val="subscript"/>
        </w:rPr>
        <w:t>4</w:t>
      </w:r>
    </w:p>
    <w:p w:rsidR="009009A9" w:rsidRDefault="009009A9" w:rsidP="00CA7DE1">
      <w:pPr>
        <w:spacing w:after="0" w:line="240" w:lineRule="auto"/>
        <w:ind w:left="0" w:firstLine="0"/>
        <w:jc w:val="both"/>
        <w:rPr>
          <w:rFonts w:ascii="Times New Roman" w:hAnsi="Times New Roman" w:cs="Times New Roman"/>
        </w:rPr>
      </w:pPr>
      <w:r w:rsidRPr="00181EBE">
        <w:rPr>
          <w:rFonts w:ascii="Times New Roman" w:hAnsi="Times New Roman" w:cs="Times New Roman"/>
        </w:rPr>
        <w:t>Adjusted R</w:t>
      </w:r>
      <w:r w:rsidRPr="00181EBE">
        <w:rPr>
          <w:rFonts w:ascii="Times New Roman" w:hAnsi="Times New Roman" w:cs="Times New Roman"/>
          <w:vertAlign w:val="superscript"/>
        </w:rPr>
        <w:t>2</w:t>
      </w:r>
      <w:r>
        <w:rPr>
          <w:rFonts w:ascii="Times New Roman" w:hAnsi="Times New Roman" w:cs="Times New Roman"/>
        </w:rPr>
        <w:t xml:space="preserve"> was 0.885 and this implied that 88.5</w:t>
      </w:r>
      <w:r w:rsidRPr="00181EBE">
        <w:rPr>
          <w:rFonts w:ascii="Times New Roman" w:hAnsi="Times New Roman" w:cs="Times New Roman"/>
        </w:rPr>
        <w:t xml:space="preserve"> percent of changes in customers’ satisfac</w:t>
      </w:r>
      <w:r>
        <w:rPr>
          <w:rFonts w:ascii="Times New Roman" w:hAnsi="Times New Roman" w:cs="Times New Roman"/>
        </w:rPr>
        <w:t>tion were explained by the four</w:t>
      </w:r>
      <w:r w:rsidRPr="00181EBE">
        <w:rPr>
          <w:rFonts w:ascii="Times New Roman" w:hAnsi="Times New Roman" w:cs="Times New Roman"/>
        </w:rPr>
        <w:t xml:space="preserve"> variables considered in the model. The significance of this value was tested with the analysis of variance (ANOVA) and th</w:t>
      </w:r>
      <w:r w:rsidR="00EF4FDB">
        <w:rPr>
          <w:rFonts w:ascii="Times New Roman" w:hAnsi="Times New Roman" w:cs="Times New Roman"/>
        </w:rPr>
        <w:t>e calculated F- value was 28.42</w:t>
      </w:r>
      <w:r w:rsidRPr="00181EBE">
        <w:rPr>
          <w:rFonts w:ascii="Times New Roman" w:hAnsi="Times New Roman" w:cs="Times New Roman"/>
        </w:rPr>
        <w:t>3 which was significant at (P&lt; 0.05). However</w:t>
      </w:r>
      <w:r w:rsidR="00EF4FDB">
        <w:rPr>
          <w:rFonts w:ascii="Times New Roman" w:hAnsi="Times New Roman" w:cs="Times New Roman"/>
        </w:rPr>
        <w:t>,</w:t>
      </w:r>
      <w:r w:rsidR="00245565">
        <w:rPr>
          <w:rFonts w:ascii="Times New Roman" w:hAnsi="Times New Roman" w:cs="Times New Roman"/>
        </w:rPr>
        <w:t>two</w:t>
      </w:r>
      <w:r w:rsidR="00245565" w:rsidRPr="00181EBE">
        <w:rPr>
          <w:rFonts w:ascii="Times New Roman" w:hAnsi="Times New Roman" w:cs="Times New Roman"/>
        </w:rPr>
        <w:t xml:space="preserve"> predictors</w:t>
      </w:r>
      <w:r w:rsidRPr="00181EBE">
        <w:rPr>
          <w:rFonts w:ascii="Times New Roman" w:hAnsi="Times New Roman" w:cs="Times New Roman"/>
        </w:rPr>
        <w:t xml:space="preserve"> which are</w:t>
      </w:r>
      <w:r w:rsidR="00EF4FDB">
        <w:rPr>
          <w:rFonts w:ascii="Times New Roman" w:hAnsi="Times New Roman" w:cs="Times New Roman"/>
        </w:rPr>
        <w:t xml:space="preserve"> repay</w:t>
      </w:r>
      <w:r w:rsidR="00091D91">
        <w:rPr>
          <w:rFonts w:ascii="Times New Roman" w:hAnsi="Times New Roman" w:cs="Times New Roman"/>
        </w:rPr>
        <w:t xml:space="preserve">ment mode and repayment period </w:t>
      </w:r>
      <w:r w:rsidR="00EF4FDB">
        <w:rPr>
          <w:rFonts w:ascii="Times New Roman" w:hAnsi="Times New Roman" w:cs="Times New Roman"/>
        </w:rPr>
        <w:t>positively and significantly influenced</w:t>
      </w:r>
      <w:r w:rsidR="00091D91">
        <w:rPr>
          <w:rFonts w:ascii="Times New Roman" w:hAnsi="Times New Roman" w:cs="Times New Roman"/>
        </w:rPr>
        <w:t xml:space="preserve"> loan repayment perfo</w:t>
      </w:r>
      <w:r w:rsidR="00EF4FDB">
        <w:rPr>
          <w:rFonts w:ascii="Times New Roman" w:hAnsi="Times New Roman" w:cs="Times New Roman"/>
        </w:rPr>
        <w:t>rmance</w:t>
      </w:r>
      <w:r w:rsidR="00091D91">
        <w:rPr>
          <w:rFonts w:ascii="Times New Roman" w:hAnsi="Times New Roman" w:cs="Times New Roman"/>
        </w:rPr>
        <w:t xml:space="preserve"> while loan size and interest rate exerted negative but significant effect on loan repayment </w:t>
      </w:r>
      <w:r w:rsidR="00245565">
        <w:rPr>
          <w:rFonts w:ascii="Times New Roman" w:hAnsi="Times New Roman" w:cs="Times New Roman"/>
        </w:rPr>
        <w:t>performance.</w:t>
      </w:r>
      <w:r w:rsidR="00245565" w:rsidRPr="00ED7F8F">
        <w:rPr>
          <w:rFonts w:ascii="Times New Roman" w:hAnsi="Times New Roman" w:cs="Times New Roman"/>
          <w:color w:val="000000"/>
        </w:rPr>
        <w:t xml:space="preserve"> The</w:t>
      </w:r>
      <w:r w:rsidR="00091D91" w:rsidRPr="00ED7F8F">
        <w:rPr>
          <w:rFonts w:ascii="Times New Roman" w:hAnsi="Times New Roman" w:cs="Times New Roman"/>
          <w:color w:val="000000"/>
        </w:rPr>
        <w:t xml:space="preserve"> coefficient of repayment mode</w:t>
      </w:r>
      <w:r w:rsidR="00ED7F8F">
        <w:rPr>
          <w:rFonts w:ascii="Times New Roman" w:hAnsi="Times New Roman" w:cs="Times New Roman"/>
          <w:color w:val="000000"/>
        </w:rPr>
        <w:t xml:space="preserve"> adopted in MFBs</w:t>
      </w:r>
      <w:r w:rsidR="007A4F36" w:rsidRPr="00ED7F8F">
        <w:rPr>
          <w:rFonts w:ascii="Times New Roman" w:hAnsi="Times New Roman" w:cs="Times New Roman"/>
          <w:color w:val="000000"/>
        </w:rPr>
        <w:t xml:space="preserve"> indicates the frequency of loan repayment which may be daily, weekly, fortnightly or </w:t>
      </w:r>
      <w:r w:rsidR="00245565" w:rsidRPr="00ED7F8F">
        <w:rPr>
          <w:rFonts w:ascii="Times New Roman" w:hAnsi="Times New Roman" w:cs="Times New Roman"/>
          <w:color w:val="000000"/>
        </w:rPr>
        <w:t>monthly. Findings</w:t>
      </w:r>
      <w:r w:rsidR="007A4F36" w:rsidRPr="00ED7F8F">
        <w:rPr>
          <w:rFonts w:ascii="Times New Roman" w:hAnsi="Times New Roman" w:cs="Times New Roman"/>
          <w:color w:val="000000"/>
        </w:rPr>
        <w:t xml:space="preserve"> show that repayment mode is </w:t>
      </w:r>
      <w:r w:rsidR="00245565" w:rsidRPr="00ED7F8F">
        <w:rPr>
          <w:rFonts w:ascii="Times New Roman" w:hAnsi="Times New Roman" w:cs="Times New Roman"/>
          <w:color w:val="000000"/>
        </w:rPr>
        <w:t>positively</w:t>
      </w:r>
      <w:r w:rsidRPr="00ED7F8F">
        <w:rPr>
          <w:rFonts w:ascii="Times New Roman" w:hAnsi="Times New Roman" w:cs="Times New Roman"/>
          <w:color w:val="000000"/>
        </w:rPr>
        <w:t xml:space="preserve"> rel</w:t>
      </w:r>
      <w:r w:rsidR="007A4F36" w:rsidRPr="00ED7F8F">
        <w:rPr>
          <w:rFonts w:ascii="Times New Roman" w:hAnsi="Times New Roman" w:cs="Times New Roman"/>
          <w:color w:val="000000"/>
        </w:rPr>
        <w:t>ated with loan repayment performance (t =</w:t>
      </w:r>
      <w:r w:rsidRPr="00ED7F8F">
        <w:rPr>
          <w:rFonts w:ascii="Times New Roman" w:hAnsi="Times New Roman" w:cs="Times New Roman"/>
          <w:color w:val="000000"/>
        </w:rPr>
        <w:t>4.575and p=.000).</w:t>
      </w:r>
      <w:r w:rsidR="00ED7F8F">
        <w:rPr>
          <w:rFonts w:ascii="Times New Roman" w:hAnsi="Times New Roman" w:cs="Times New Roman"/>
          <w:color w:val="000000"/>
        </w:rPr>
        <w:t xml:space="preserve"> This i</w:t>
      </w:r>
      <w:r w:rsidR="00772B89">
        <w:rPr>
          <w:rFonts w:ascii="Times New Roman" w:hAnsi="Times New Roman" w:cs="Times New Roman"/>
          <w:color w:val="000000"/>
        </w:rPr>
        <w:t>s in line with the findings of Idowu &amp; Salami (</w:t>
      </w:r>
      <w:r w:rsidR="00ED7F8F">
        <w:rPr>
          <w:rFonts w:ascii="Times New Roman" w:hAnsi="Times New Roman" w:cs="Times New Roman"/>
          <w:color w:val="000000"/>
        </w:rPr>
        <w:t xml:space="preserve">2010). </w:t>
      </w:r>
      <w:r w:rsidR="007A4F36" w:rsidRPr="00ED7F8F">
        <w:rPr>
          <w:rFonts w:ascii="Times New Roman" w:hAnsi="Times New Roman" w:cs="Times New Roman"/>
          <w:color w:val="000000"/>
        </w:rPr>
        <w:t xml:space="preserve">Results further revealed that repayment </w:t>
      </w:r>
      <w:r w:rsidR="00245565" w:rsidRPr="00ED7F8F">
        <w:rPr>
          <w:rFonts w:ascii="Times New Roman" w:hAnsi="Times New Roman" w:cs="Times New Roman"/>
          <w:color w:val="000000"/>
        </w:rPr>
        <w:t>period is</w:t>
      </w:r>
      <w:r w:rsidRPr="00ED7F8F">
        <w:rPr>
          <w:rFonts w:ascii="Times New Roman" w:hAnsi="Times New Roman" w:cs="Times New Roman"/>
          <w:color w:val="000000"/>
        </w:rPr>
        <w:t xml:space="preserve"> positively and significantly related with loan rep</w:t>
      </w:r>
      <w:r w:rsidR="007A4F36" w:rsidRPr="00ED7F8F">
        <w:rPr>
          <w:rFonts w:ascii="Times New Roman" w:hAnsi="Times New Roman" w:cs="Times New Roman"/>
          <w:color w:val="000000"/>
        </w:rPr>
        <w:t>ayment performance</w:t>
      </w:r>
      <w:r w:rsidRPr="00ED7F8F">
        <w:rPr>
          <w:rFonts w:ascii="Times New Roman" w:hAnsi="Times New Roman" w:cs="Times New Roman"/>
          <w:color w:val="000000"/>
        </w:rPr>
        <w:t xml:space="preserve"> (t=9.827and p=.000). </w:t>
      </w:r>
      <w:r w:rsidR="00ED7F8F">
        <w:rPr>
          <w:rFonts w:ascii="Times New Roman" w:hAnsi="Times New Roman" w:cs="Times New Roman"/>
          <w:color w:val="000000"/>
        </w:rPr>
        <w:t>This shows</w:t>
      </w:r>
      <w:r w:rsidR="007A4F36" w:rsidRPr="00ED7F8F">
        <w:rPr>
          <w:rFonts w:ascii="Times New Roman" w:hAnsi="Times New Roman" w:cs="Times New Roman"/>
          <w:color w:val="000000"/>
        </w:rPr>
        <w:t xml:space="preserve"> that the longer the repayment period, the higher the loan repayment performance</w:t>
      </w:r>
      <w:r w:rsidR="00ED7F8F" w:rsidRPr="00ED7F8F">
        <w:rPr>
          <w:rFonts w:ascii="Times New Roman" w:hAnsi="Times New Roman" w:cs="Times New Roman"/>
          <w:color w:val="000000"/>
        </w:rPr>
        <w:t xml:space="preserve">. </w:t>
      </w:r>
      <w:r w:rsidR="00ED7F8F" w:rsidRPr="00ED7F8F">
        <w:rPr>
          <w:rFonts w:ascii="Times New Roman" w:hAnsi="Times New Roman" w:cs="Times New Roman"/>
        </w:rPr>
        <w:t>This may be due to the fact that short repayment periods do not provide opportunity for loans to yield futuristic gains and allow the loa</w:t>
      </w:r>
      <w:r w:rsidR="00772B89">
        <w:rPr>
          <w:rFonts w:ascii="Times New Roman" w:hAnsi="Times New Roman" w:cs="Times New Roman"/>
        </w:rPr>
        <w:t xml:space="preserve">ns to be meaningfully utilized </w:t>
      </w:r>
      <w:r w:rsidR="00ED7F8F" w:rsidRPr="00ED7F8F">
        <w:rPr>
          <w:rFonts w:ascii="Times New Roman" w:hAnsi="Times New Roman" w:cs="Times New Roman"/>
        </w:rPr>
        <w:t xml:space="preserve">Ademola et al., </w:t>
      </w:r>
      <w:r w:rsidR="00772B89">
        <w:rPr>
          <w:rFonts w:ascii="Times New Roman" w:hAnsi="Times New Roman" w:cs="Times New Roman"/>
        </w:rPr>
        <w:t>(</w:t>
      </w:r>
      <w:r w:rsidR="00ED7F8F" w:rsidRPr="00ED7F8F">
        <w:rPr>
          <w:rFonts w:ascii="Times New Roman" w:hAnsi="Times New Roman" w:cs="Times New Roman"/>
        </w:rPr>
        <w:t>2020)</w:t>
      </w:r>
    </w:p>
    <w:p w:rsidR="00CA7DE1" w:rsidRPr="00ED7F8F" w:rsidRDefault="00CA7DE1" w:rsidP="00CA7DE1">
      <w:pPr>
        <w:spacing w:after="0" w:line="240" w:lineRule="auto"/>
        <w:ind w:left="0" w:firstLine="0"/>
        <w:jc w:val="both"/>
        <w:rPr>
          <w:rFonts w:ascii="Times New Roman" w:hAnsi="Times New Roman" w:cs="Times New Roman"/>
        </w:rPr>
      </w:pPr>
    </w:p>
    <w:p w:rsidR="00204662" w:rsidRPr="00511AE7" w:rsidRDefault="00ED7F8F" w:rsidP="00511AE7">
      <w:pPr>
        <w:spacing w:line="240" w:lineRule="auto"/>
        <w:ind w:left="0" w:firstLine="0"/>
        <w:jc w:val="both"/>
        <w:rPr>
          <w:rFonts w:ascii="Times New Roman" w:hAnsi="Times New Roman" w:cs="Times New Roman"/>
        </w:rPr>
      </w:pPr>
      <w:r w:rsidRPr="00A40198">
        <w:rPr>
          <w:rFonts w:ascii="Times New Roman" w:hAnsi="Times New Roman" w:cs="Times New Roman"/>
          <w:color w:val="000000"/>
        </w:rPr>
        <w:t>However,</w:t>
      </w:r>
      <w:r w:rsidR="007A4F36" w:rsidRPr="00A40198">
        <w:rPr>
          <w:rFonts w:ascii="Times New Roman" w:hAnsi="Times New Roman" w:cs="Times New Roman"/>
          <w:color w:val="000000"/>
        </w:rPr>
        <w:t xml:space="preserve"> loan size </w:t>
      </w:r>
      <w:r w:rsidRPr="00A40198">
        <w:rPr>
          <w:rFonts w:ascii="Times New Roman" w:hAnsi="Times New Roman" w:cs="Times New Roman"/>
          <w:color w:val="000000"/>
        </w:rPr>
        <w:t>have a negative but significant effect on loan</w:t>
      </w:r>
      <w:r w:rsidR="007A4F36" w:rsidRPr="00A40198">
        <w:rPr>
          <w:rFonts w:ascii="Times New Roman" w:hAnsi="Times New Roman" w:cs="Times New Roman"/>
          <w:color w:val="000000"/>
        </w:rPr>
        <w:t xml:space="preserve"> repayment performance (t=</w:t>
      </w:r>
      <w:r w:rsidRPr="00A40198">
        <w:rPr>
          <w:rFonts w:ascii="Times New Roman" w:hAnsi="Times New Roman" w:cs="Times New Roman"/>
          <w:color w:val="000000"/>
        </w:rPr>
        <w:t>-</w:t>
      </w:r>
      <w:r w:rsidR="007A4F36" w:rsidRPr="00A40198">
        <w:rPr>
          <w:rFonts w:ascii="Times New Roman" w:hAnsi="Times New Roman" w:cs="Times New Roman"/>
          <w:color w:val="000000"/>
        </w:rPr>
        <w:t xml:space="preserve">2.151and p=.033). This signifies that the </w:t>
      </w:r>
      <w:r w:rsidRPr="00A40198">
        <w:rPr>
          <w:rFonts w:ascii="Times New Roman" w:hAnsi="Times New Roman" w:cs="Times New Roman"/>
          <w:color w:val="000000"/>
        </w:rPr>
        <w:t>bigger the loan size, the lower</w:t>
      </w:r>
      <w:r w:rsidR="007A4F36" w:rsidRPr="00A40198">
        <w:rPr>
          <w:rFonts w:ascii="Times New Roman" w:hAnsi="Times New Roman" w:cs="Times New Roman"/>
          <w:color w:val="000000"/>
        </w:rPr>
        <w:t xml:space="preserve"> the loan repayment rate. That is, a unit changes in loan size will</w:t>
      </w:r>
      <w:r w:rsidRPr="00A40198">
        <w:rPr>
          <w:rFonts w:ascii="Times New Roman" w:hAnsi="Times New Roman" w:cs="Times New Roman"/>
          <w:color w:val="000000"/>
        </w:rPr>
        <w:t xml:space="preserve"> reduce</w:t>
      </w:r>
      <w:r w:rsidR="007A4F36" w:rsidRPr="00A40198">
        <w:rPr>
          <w:rFonts w:ascii="Times New Roman" w:hAnsi="Times New Roman" w:cs="Times New Roman"/>
          <w:color w:val="000000"/>
        </w:rPr>
        <w:t xml:space="preserve"> loan repayment performance by .132in the study area. </w:t>
      </w:r>
      <w:r w:rsidR="00A40198" w:rsidRPr="00A40198">
        <w:rPr>
          <w:rFonts w:ascii="Times New Roman" w:hAnsi="Times New Roman" w:cs="Times New Roman"/>
        </w:rPr>
        <w:t xml:space="preserve">.This implies that as the amount of loan taken by the borrowers increases the probability of being non-defaulter decreases and vice versa. In other words, this means that the smaller the loan size of the borrowers, the higher the probability that they are able to repay their loans. This finding corroborate with </w:t>
      </w:r>
      <w:r w:rsidR="00A40198">
        <w:rPr>
          <w:rFonts w:ascii="Times New Roman" w:hAnsi="Times New Roman" w:cs="Times New Roman"/>
        </w:rPr>
        <w:t>the report</w:t>
      </w:r>
      <w:r w:rsidR="00A40198" w:rsidRPr="00A40198">
        <w:rPr>
          <w:rFonts w:ascii="Times New Roman" w:hAnsi="Times New Roman" w:cs="Times New Roman"/>
        </w:rPr>
        <w:t xml:space="preserve"> of Ugbomeh et al.</w:t>
      </w:r>
      <w:r w:rsidR="005333A0">
        <w:rPr>
          <w:rFonts w:ascii="Times New Roman" w:hAnsi="Times New Roman" w:cs="Times New Roman"/>
        </w:rPr>
        <w:t xml:space="preserve"> (2008)</w:t>
      </w:r>
      <w:r w:rsidR="00A40198" w:rsidRPr="005333A0">
        <w:rPr>
          <w:rFonts w:ascii="Times New Roman" w:hAnsi="Times New Roman" w:cs="Times New Roman"/>
        </w:rPr>
        <w:t xml:space="preserve">Findings further revealed that the coefficient of interest rate was negative but statistically significant. </w:t>
      </w:r>
      <w:r w:rsidR="00A40198" w:rsidRPr="005333A0">
        <w:rPr>
          <w:rFonts w:ascii="Times New Roman" w:hAnsi="Times New Roman" w:cs="Times New Roman"/>
          <w:color w:val="000000"/>
        </w:rPr>
        <w:t xml:space="preserve">(t=-2.666 and p=.012) indicating that a unit increase in interest rate reduces loan repayment performance in the study area by 0.112. </w:t>
      </w:r>
      <w:r w:rsidR="00245565" w:rsidRPr="005333A0">
        <w:rPr>
          <w:rFonts w:ascii="Times New Roman" w:hAnsi="Times New Roman" w:cs="Times New Roman"/>
          <w:color w:val="000000"/>
        </w:rPr>
        <w:t>This</w:t>
      </w:r>
      <w:r w:rsidR="00A40198" w:rsidRPr="005333A0">
        <w:rPr>
          <w:rFonts w:ascii="Times New Roman" w:hAnsi="Times New Roman" w:cs="Times New Roman"/>
          <w:color w:val="000000"/>
        </w:rPr>
        <w:t xml:space="preserve"> means the higher the interest rate, the lower the loan repayment performance. Ademola et al., </w:t>
      </w:r>
      <w:r w:rsidR="005333A0">
        <w:rPr>
          <w:rFonts w:ascii="Times New Roman" w:hAnsi="Times New Roman" w:cs="Times New Roman"/>
          <w:color w:val="000000"/>
        </w:rPr>
        <w:t>(</w:t>
      </w:r>
      <w:r w:rsidR="00A40198" w:rsidRPr="005333A0">
        <w:rPr>
          <w:rFonts w:ascii="Times New Roman" w:hAnsi="Times New Roman" w:cs="Times New Roman"/>
          <w:color w:val="000000"/>
        </w:rPr>
        <w:t>2020</w:t>
      </w:r>
      <w:r w:rsidR="005333A0">
        <w:rPr>
          <w:rFonts w:ascii="Times New Roman" w:hAnsi="Times New Roman" w:cs="Times New Roman"/>
          <w:color w:val="000000"/>
        </w:rPr>
        <w:t>)</w:t>
      </w:r>
      <w:r w:rsidR="00A40198" w:rsidRPr="005333A0">
        <w:rPr>
          <w:rFonts w:ascii="Times New Roman" w:hAnsi="Times New Roman" w:cs="Times New Roman"/>
          <w:color w:val="000000"/>
        </w:rPr>
        <w:t xml:space="preserve"> asserted that with high interest rates, borrowers </w:t>
      </w:r>
      <w:r w:rsidR="005333A0" w:rsidRPr="005333A0">
        <w:rPr>
          <w:rFonts w:ascii="Times New Roman" w:hAnsi="Times New Roman" w:cs="Times New Roman"/>
        </w:rPr>
        <w:t>find</w:t>
      </w:r>
      <w:r w:rsidR="00A40198" w:rsidRPr="005333A0">
        <w:rPr>
          <w:rFonts w:ascii="Times New Roman" w:hAnsi="Times New Roman" w:cs="Times New Roman"/>
        </w:rPr>
        <w:t xml:space="preserve"> it difficult to run a profitable business and pay back the loan in </w:t>
      </w:r>
      <w:r w:rsidR="00245565" w:rsidRPr="005333A0">
        <w:rPr>
          <w:rFonts w:ascii="Times New Roman" w:hAnsi="Times New Roman" w:cs="Times New Roman"/>
        </w:rPr>
        <w:t>time.</w:t>
      </w:r>
      <w:r w:rsidR="00245565">
        <w:rPr>
          <w:rFonts w:ascii="Times New Roman" w:hAnsi="Times New Roman" w:cs="Times New Roman"/>
        </w:rPr>
        <w:t xml:space="preserve"> Additionally</w:t>
      </w:r>
      <w:r w:rsidR="005333A0">
        <w:rPr>
          <w:rFonts w:ascii="Times New Roman" w:hAnsi="Times New Roman" w:cs="Times New Roman"/>
        </w:rPr>
        <w:t>, Okpugie (2009)</w:t>
      </w:r>
      <w:r w:rsidR="005333A0" w:rsidRPr="005333A0">
        <w:rPr>
          <w:rFonts w:ascii="Times New Roman" w:hAnsi="Times New Roman" w:cs="Times New Roman"/>
        </w:rPr>
        <w:t xml:space="preserve"> also affirmed that exorbitant interest rate on credits by MFBs is the principal </w:t>
      </w:r>
      <w:r w:rsidR="00511AE7">
        <w:rPr>
          <w:rFonts w:ascii="Times New Roman" w:hAnsi="Times New Roman" w:cs="Times New Roman"/>
        </w:rPr>
        <w:t>cause of outrageous loan default</w:t>
      </w:r>
    </w:p>
    <w:p w:rsidR="00204662" w:rsidRDefault="00204662" w:rsidP="00204662">
      <w:pPr>
        <w:ind w:left="0" w:firstLine="0"/>
        <w:jc w:val="both"/>
        <w:rPr>
          <w:rFonts w:ascii="Times New Roman" w:hAnsi="Times New Roman" w:cs="Times New Roman"/>
          <w:b/>
          <w:sz w:val="24"/>
          <w:szCs w:val="24"/>
        </w:rPr>
      </w:pPr>
    </w:p>
    <w:tbl>
      <w:tblPr>
        <w:tblStyle w:val="TableGrid"/>
        <w:tblW w:w="0" w:type="auto"/>
        <w:tblLook w:val="04A0"/>
      </w:tblPr>
      <w:tblGrid>
        <w:gridCol w:w="1177"/>
        <w:gridCol w:w="1169"/>
        <w:gridCol w:w="1178"/>
        <w:gridCol w:w="1188"/>
        <w:gridCol w:w="1188"/>
        <w:gridCol w:w="1184"/>
        <w:gridCol w:w="1179"/>
        <w:gridCol w:w="980"/>
      </w:tblGrid>
      <w:tr w:rsidR="00204662" w:rsidRPr="00651702" w:rsidTr="00245565">
        <w:tc>
          <w:tcPr>
            <w:tcW w:w="1197" w:type="dxa"/>
          </w:tcPr>
          <w:p w:rsidR="00204662" w:rsidRPr="00651702" w:rsidRDefault="00204662" w:rsidP="00EF4FDB">
            <w:pPr>
              <w:jc w:val="both"/>
              <w:rPr>
                <w:rFonts w:ascii="Times New Roman" w:hAnsi="Times New Roman" w:cs="Times New Roman"/>
              </w:rPr>
            </w:pPr>
            <w:r w:rsidRPr="00651702">
              <w:rPr>
                <w:rFonts w:ascii="Times New Roman" w:hAnsi="Times New Roman" w:cs="Times New Roman"/>
              </w:rPr>
              <w:t xml:space="preserve">Model </w:t>
            </w:r>
          </w:p>
        </w:tc>
        <w:tc>
          <w:tcPr>
            <w:tcW w:w="1197" w:type="dxa"/>
          </w:tcPr>
          <w:p w:rsidR="00204662" w:rsidRPr="00651702" w:rsidRDefault="00204662" w:rsidP="00EF4FDB">
            <w:pPr>
              <w:jc w:val="both"/>
              <w:rPr>
                <w:rFonts w:ascii="Times New Roman" w:hAnsi="Times New Roman" w:cs="Times New Roman"/>
              </w:rPr>
            </w:pPr>
            <w:r w:rsidRPr="00651702">
              <w:rPr>
                <w:rFonts w:ascii="Times New Roman" w:hAnsi="Times New Roman" w:cs="Times New Roman"/>
              </w:rPr>
              <w:t>R</w:t>
            </w:r>
          </w:p>
        </w:tc>
        <w:tc>
          <w:tcPr>
            <w:tcW w:w="1197" w:type="dxa"/>
          </w:tcPr>
          <w:p w:rsidR="00204662" w:rsidRPr="00651702" w:rsidRDefault="00204662" w:rsidP="00EF4FDB">
            <w:pPr>
              <w:jc w:val="both"/>
              <w:rPr>
                <w:rFonts w:ascii="Times New Roman" w:hAnsi="Times New Roman" w:cs="Times New Roman"/>
              </w:rPr>
            </w:pPr>
            <w:r w:rsidRPr="00651702">
              <w:rPr>
                <w:rFonts w:ascii="Times New Roman" w:hAnsi="Times New Roman" w:cs="Times New Roman"/>
              </w:rPr>
              <w:t>R square</w:t>
            </w:r>
          </w:p>
        </w:tc>
        <w:tc>
          <w:tcPr>
            <w:tcW w:w="1197" w:type="dxa"/>
          </w:tcPr>
          <w:p w:rsidR="00204662" w:rsidRPr="00651702" w:rsidRDefault="00204662" w:rsidP="00EF4FDB">
            <w:pPr>
              <w:jc w:val="both"/>
              <w:rPr>
                <w:rFonts w:ascii="Times New Roman" w:hAnsi="Times New Roman" w:cs="Times New Roman"/>
              </w:rPr>
            </w:pPr>
            <w:r w:rsidRPr="00651702">
              <w:rPr>
                <w:rFonts w:ascii="Times New Roman" w:hAnsi="Times New Roman" w:cs="Times New Roman"/>
              </w:rPr>
              <w:t>Adjusted R square</w:t>
            </w:r>
          </w:p>
        </w:tc>
        <w:tc>
          <w:tcPr>
            <w:tcW w:w="1197" w:type="dxa"/>
          </w:tcPr>
          <w:p w:rsidR="00204662" w:rsidRPr="00651702" w:rsidRDefault="00204662" w:rsidP="00EF4FDB">
            <w:pPr>
              <w:jc w:val="both"/>
              <w:rPr>
                <w:rFonts w:ascii="Times New Roman" w:hAnsi="Times New Roman" w:cs="Times New Roman"/>
              </w:rPr>
            </w:pPr>
            <w:r w:rsidRPr="00651702">
              <w:rPr>
                <w:rFonts w:ascii="Times New Roman" w:hAnsi="Times New Roman" w:cs="Times New Roman"/>
              </w:rPr>
              <w:t>Standard Error</w:t>
            </w:r>
          </w:p>
        </w:tc>
        <w:tc>
          <w:tcPr>
            <w:tcW w:w="1197" w:type="dxa"/>
          </w:tcPr>
          <w:p w:rsidR="00204662" w:rsidRPr="00651702" w:rsidRDefault="00204662" w:rsidP="00EF4FDB">
            <w:pPr>
              <w:jc w:val="both"/>
              <w:rPr>
                <w:rFonts w:ascii="Times New Roman" w:hAnsi="Times New Roman" w:cs="Times New Roman"/>
              </w:rPr>
            </w:pPr>
            <w:r w:rsidRPr="00651702">
              <w:rPr>
                <w:rFonts w:ascii="Times New Roman" w:hAnsi="Times New Roman" w:cs="Times New Roman"/>
              </w:rPr>
              <w:t>Durbin-Watson</w:t>
            </w:r>
          </w:p>
        </w:tc>
        <w:tc>
          <w:tcPr>
            <w:tcW w:w="1197" w:type="dxa"/>
          </w:tcPr>
          <w:p w:rsidR="00204662" w:rsidRPr="00651702" w:rsidRDefault="00204662" w:rsidP="00EF4FDB">
            <w:pPr>
              <w:jc w:val="both"/>
              <w:rPr>
                <w:rFonts w:ascii="Times New Roman" w:hAnsi="Times New Roman" w:cs="Times New Roman"/>
              </w:rPr>
            </w:pPr>
            <w:r w:rsidRPr="00651702">
              <w:rPr>
                <w:rFonts w:ascii="Times New Roman" w:hAnsi="Times New Roman" w:cs="Times New Roman"/>
              </w:rPr>
              <w:t>F</w:t>
            </w:r>
          </w:p>
        </w:tc>
        <w:tc>
          <w:tcPr>
            <w:tcW w:w="999" w:type="dxa"/>
          </w:tcPr>
          <w:p w:rsidR="00204662" w:rsidRPr="00651702" w:rsidRDefault="00204662" w:rsidP="00EF4FDB">
            <w:pPr>
              <w:jc w:val="both"/>
              <w:rPr>
                <w:rFonts w:ascii="Times New Roman" w:hAnsi="Times New Roman" w:cs="Times New Roman"/>
              </w:rPr>
            </w:pPr>
            <w:r w:rsidRPr="00651702">
              <w:rPr>
                <w:rFonts w:ascii="Times New Roman" w:hAnsi="Times New Roman" w:cs="Times New Roman"/>
              </w:rPr>
              <w:t>Sig</w:t>
            </w:r>
          </w:p>
        </w:tc>
      </w:tr>
      <w:tr w:rsidR="00204662" w:rsidRPr="00651702" w:rsidTr="00245565">
        <w:trPr>
          <w:trHeight w:val="242"/>
        </w:trPr>
        <w:tc>
          <w:tcPr>
            <w:tcW w:w="1197" w:type="dxa"/>
          </w:tcPr>
          <w:p w:rsidR="00204662" w:rsidRPr="00651702" w:rsidRDefault="00204662" w:rsidP="00EF4FDB">
            <w:pPr>
              <w:jc w:val="both"/>
              <w:rPr>
                <w:rFonts w:ascii="Times New Roman" w:hAnsi="Times New Roman" w:cs="Times New Roman"/>
              </w:rPr>
            </w:pPr>
            <w:r w:rsidRPr="00651702">
              <w:rPr>
                <w:rFonts w:ascii="Times New Roman" w:hAnsi="Times New Roman" w:cs="Times New Roman"/>
              </w:rPr>
              <w:t>1</w:t>
            </w:r>
          </w:p>
        </w:tc>
        <w:tc>
          <w:tcPr>
            <w:tcW w:w="1197" w:type="dxa"/>
          </w:tcPr>
          <w:p w:rsidR="00204662" w:rsidRPr="00651702" w:rsidRDefault="00204662" w:rsidP="00EF4FDB">
            <w:pPr>
              <w:jc w:val="both"/>
              <w:rPr>
                <w:rFonts w:ascii="Times New Roman" w:hAnsi="Times New Roman" w:cs="Times New Roman"/>
              </w:rPr>
            </w:pPr>
            <w:r w:rsidRPr="00651702">
              <w:rPr>
                <w:rFonts w:ascii="Times New Roman" w:hAnsi="Times New Roman" w:cs="Times New Roman"/>
              </w:rPr>
              <w:t>.</w:t>
            </w:r>
            <w:r>
              <w:rPr>
                <w:rFonts w:ascii="Times New Roman" w:hAnsi="Times New Roman" w:cs="Times New Roman"/>
              </w:rPr>
              <w:t>951</w:t>
            </w:r>
          </w:p>
        </w:tc>
        <w:tc>
          <w:tcPr>
            <w:tcW w:w="1197" w:type="dxa"/>
          </w:tcPr>
          <w:p w:rsidR="00204662" w:rsidRPr="00651702" w:rsidRDefault="00204662" w:rsidP="00EF4FDB">
            <w:pPr>
              <w:jc w:val="both"/>
              <w:rPr>
                <w:rFonts w:ascii="Times New Roman" w:hAnsi="Times New Roman" w:cs="Times New Roman"/>
              </w:rPr>
            </w:pPr>
            <w:r w:rsidRPr="00651702">
              <w:rPr>
                <w:rFonts w:ascii="Times New Roman" w:hAnsi="Times New Roman" w:cs="Times New Roman"/>
              </w:rPr>
              <w:t>.</w:t>
            </w:r>
            <w:r>
              <w:rPr>
                <w:rFonts w:ascii="Times New Roman" w:hAnsi="Times New Roman" w:cs="Times New Roman"/>
              </w:rPr>
              <w:t>904</w:t>
            </w:r>
          </w:p>
        </w:tc>
        <w:tc>
          <w:tcPr>
            <w:tcW w:w="1197" w:type="dxa"/>
          </w:tcPr>
          <w:p w:rsidR="00204662" w:rsidRPr="00651702" w:rsidRDefault="00204662" w:rsidP="00EF4FDB">
            <w:pPr>
              <w:jc w:val="both"/>
              <w:rPr>
                <w:rFonts w:ascii="Times New Roman" w:hAnsi="Times New Roman" w:cs="Times New Roman"/>
              </w:rPr>
            </w:pPr>
            <w:r w:rsidRPr="00651702">
              <w:rPr>
                <w:rFonts w:ascii="Times New Roman" w:hAnsi="Times New Roman" w:cs="Times New Roman"/>
              </w:rPr>
              <w:t>.</w:t>
            </w:r>
            <w:r>
              <w:rPr>
                <w:rFonts w:ascii="Times New Roman" w:hAnsi="Times New Roman" w:cs="Times New Roman"/>
              </w:rPr>
              <w:t>885</w:t>
            </w:r>
          </w:p>
        </w:tc>
        <w:tc>
          <w:tcPr>
            <w:tcW w:w="1197" w:type="dxa"/>
          </w:tcPr>
          <w:p w:rsidR="00204662" w:rsidRPr="00651702" w:rsidRDefault="00204662" w:rsidP="00EF4FDB">
            <w:pPr>
              <w:jc w:val="both"/>
              <w:rPr>
                <w:rFonts w:ascii="Times New Roman" w:hAnsi="Times New Roman" w:cs="Times New Roman"/>
              </w:rPr>
            </w:pPr>
            <w:r w:rsidRPr="00651702">
              <w:rPr>
                <w:rFonts w:ascii="Times New Roman" w:hAnsi="Times New Roman" w:cs="Times New Roman"/>
              </w:rPr>
              <w:t>.</w:t>
            </w:r>
            <w:r>
              <w:rPr>
                <w:rFonts w:ascii="Times New Roman" w:hAnsi="Times New Roman" w:cs="Times New Roman"/>
              </w:rPr>
              <w:t>60671</w:t>
            </w:r>
          </w:p>
        </w:tc>
        <w:tc>
          <w:tcPr>
            <w:tcW w:w="1197" w:type="dxa"/>
          </w:tcPr>
          <w:p w:rsidR="00204662" w:rsidRPr="00651702" w:rsidRDefault="00204662" w:rsidP="00EF4FDB">
            <w:pPr>
              <w:jc w:val="both"/>
              <w:rPr>
                <w:rFonts w:ascii="Times New Roman" w:hAnsi="Times New Roman" w:cs="Times New Roman"/>
              </w:rPr>
            </w:pPr>
            <w:r>
              <w:rPr>
                <w:rFonts w:ascii="Times New Roman" w:hAnsi="Times New Roman" w:cs="Times New Roman"/>
              </w:rPr>
              <w:t>1.671</w:t>
            </w:r>
          </w:p>
        </w:tc>
        <w:tc>
          <w:tcPr>
            <w:tcW w:w="1197" w:type="dxa"/>
          </w:tcPr>
          <w:p w:rsidR="00204662" w:rsidRPr="00651702" w:rsidRDefault="00204662" w:rsidP="00EF4FDB">
            <w:pPr>
              <w:jc w:val="both"/>
              <w:rPr>
                <w:rFonts w:ascii="Times New Roman" w:hAnsi="Times New Roman" w:cs="Times New Roman"/>
              </w:rPr>
            </w:pPr>
            <w:r>
              <w:rPr>
                <w:rFonts w:ascii="Times New Roman" w:hAnsi="Times New Roman" w:cs="Times New Roman"/>
              </w:rPr>
              <w:t>28.423</w:t>
            </w:r>
          </w:p>
        </w:tc>
        <w:tc>
          <w:tcPr>
            <w:tcW w:w="999" w:type="dxa"/>
          </w:tcPr>
          <w:p w:rsidR="00204662" w:rsidRPr="00651702" w:rsidRDefault="00204662" w:rsidP="00EF4FDB">
            <w:pPr>
              <w:jc w:val="both"/>
              <w:rPr>
                <w:rFonts w:ascii="Times New Roman" w:hAnsi="Times New Roman" w:cs="Times New Roman"/>
              </w:rPr>
            </w:pPr>
            <w:r w:rsidRPr="00651702">
              <w:rPr>
                <w:rFonts w:ascii="Times New Roman" w:hAnsi="Times New Roman" w:cs="Times New Roman"/>
              </w:rPr>
              <w:t>.000</w:t>
            </w:r>
          </w:p>
        </w:tc>
      </w:tr>
    </w:tbl>
    <w:p w:rsidR="00204662" w:rsidRDefault="00204662" w:rsidP="00204662">
      <w:pPr>
        <w:ind w:left="0" w:firstLine="0"/>
        <w:jc w:val="both"/>
        <w:rPr>
          <w:rFonts w:ascii="Times New Roman" w:hAnsi="Times New Roman" w:cs="Times New Roman"/>
          <w:b/>
          <w:sz w:val="24"/>
          <w:szCs w:val="24"/>
        </w:rPr>
      </w:pPr>
    </w:p>
    <w:tbl>
      <w:tblPr>
        <w:tblStyle w:val="TableGrid"/>
        <w:tblW w:w="9512" w:type="dxa"/>
        <w:jc w:val="center"/>
        <w:tblLayout w:type="fixed"/>
        <w:tblLook w:val="04A0"/>
      </w:tblPr>
      <w:tblGrid>
        <w:gridCol w:w="1958"/>
        <w:gridCol w:w="1164"/>
        <w:gridCol w:w="900"/>
        <w:gridCol w:w="1440"/>
        <w:gridCol w:w="900"/>
        <w:gridCol w:w="1170"/>
        <w:gridCol w:w="1080"/>
        <w:gridCol w:w="900"/>
      </w:tblGrid>
      <w:tr w:rsidR="00204662" w:rsidRPr="00506F1C" w:rsidTr="00245565">
        <w:trPr>
          <w:trHeight w:val="421"/>
          <w:jc w:val="center"/>
        </w:trPr>
        <w:tc>
          <w:tcPr>
            <w:tcW w:w="1958" w:type="dxa"/>
            <w:vMerge w:val="restart"/>
          </w:tcPr>
          <w:p w:rsidR="00204662" w:rsidRPr="00506F1C" w:rsidRDefault="00204662" w:rsidP="00EF4FDB">
            <w:pPr>
              <w:jc w:val="both"/>
              <w:rPr>
                <w:rFonts w:ascii="Times New Roman" w:hAnsi="Times New Roman" w:cs="Times New Roman"/>
              </w:rPr>
            </w:pPr>
          </w:p>
          <w:p w:rsidR="00204662" w:rsidRPr="00506F1C" w:rsidRDefault="00204662" w:rsidP="00EF4FDB">
            <w:pPr>
              <w:jc w:val="both"/>
              <w:rPr>
                <w:rFonts w:ascii="Times New Roman" w:hAnsi="Times New Roman" w:cs="Times New Roman"/>
              </w:rPr>
            </w:pPr>
            <w:r w:rsidRPr="00506F1C">
              <w:rPr>
                <w:rFonts w:ascii="Times New Roman" w:hAnsi="Times New Roman" w:cs="Times New Roman"/>
              </w:rPr>
              <w:t>Model</w:t>
            </w:r>
          </w:p>
        </w:tc>
        <w:tc>
          <w:tcPr>
            <w:tcW w:w="2064" w:type="dxa"/>
            <w:gridSpan w:val="2"/>
          </w:tcPr>
          <w:p w:rsidR="00204662" w:rsidRPr="00506F1C" w:rsidRDefault="00204662" w:rsidP="00EF4FDB">
            <w:pPr>
              <w:rPr>
                <w:rFonts w:ascii="Times New Roman" w:hAnsi="Times New Roman" w:cs="Times New Roman"/>
              </w:rPr>
            </w:pPr>
            <w:r w:rsidRPr="00506F1C">
              <w:rPr>
                <w:rFonts w:ascii="Times New Roman" w:hAnsi="Times New Roman" w:cs="Times New Roman"/>
              </w:rPr>
              <w:t>Unstandardized Coefficient</w:t>
            </w:r>
          </w:p>
        </w:tc>
        <w:tc>
          <w:tcPr>
            <w:tcW w:w="1440" w:type="dxa"/>
          </w:tcPr>
          <w:p w:rsidR="00204662" w:rsidRPr="00506F1C" w:rsidRDefault="00204662" w:rsidP="00EF4FDB">
            <w:pPr>
              <w:rPr>
                <w:rFonts w:ascii="Times New Roman" w:hAnsi="Times New Roman" w:cs="Times New Roman"/>
              </w:rPr>
            </w:pPr>
            <w:r w:rsidRPr="00506F1C">
              <w:rPr>
                <w:rFonts w:ascii="Times New Roman" w:hAnsi="Times New Roman" w:cs="Times New Roman"/>
              </w:rPr>
              <w:t>Standardized Coefficient</w:t>
            </w:r>
          </w:p>
        </w:tc>
        <w:tc>
          <w:tcPr>
            <w:tcW w:w="900" w:type="dxa"/>
          </w:tcPr>
          <w:p w:rsidR="00204662" w:rsidRPr="00506F1C" w:rsidRDefault="00204662" w:rsidP="00EF4FDB">
            <w:pPr>
              <w:rPr>
                <w:rFonts w:ascii="Times New Roman" w:hAnsi="Times New Roman" w:cs="Times New Roman"/>
              </w:rPr>
            </w:pPr>
          </w:p>
          <w:p w:rsidR="00204662" w:rsidRPr="00506F1C" w:rsidRDefault="00204662" w:rsidP="00EF4FDB">
            <w:pPr>
              <w:rPr>
                <w:rFonts w:ascii="Times New Roman" w:hAnsi="Times New Roman" w:cs="Times New Roman"/>
              </w:rPr>
            </w:pPr>
            <w:r w:rsidRPr="00506F1C">
              <w:rPr>
                <w:rFonts w:ascii="Times New Roman" w:hAnsi="Times New Roman" w:cs="Times New Roman"/>
              </w:rPr>
              <w:t>T</w:t>
            </w:r>
          </w:p>
        </w:tc>
        <w:tc>
          <w:tcPr>
            <w:tcW w:w="1170" w:type="dxa"/>
          </w:tcPr>
          <w:p w:rsidR="00204662" w:rsidRPr="00506F1C" w:rsidRDefault="00204662" w:rsidP="00EF4FDB">
            <w:pPr>
              <w:rPr>
                <w:rFonts w:ascii="Times New Roman" w:hAnsi="Times New Roman" w:cs="Times New Roman"/>
              </w:rPr>
            </w:pPr>
            <w:r w:rsidRPr="00506F1C">
              <w:rPr>
                <w:rFonts w:ascii="Times New Roman" w:hAnsi="Times New Roman" w:cs="Times New Roman"/>
              </w:rPr>
              <w:t>Sig</w:t>
            </w:r>
          </w:p>
        </w:tc>
        <w:tc>
          <w:tcPr>
            <w:tcW w:w="1980" w:type="dxa"/>
            <w:gridSpan w:val="2"/>
          </w:tcPr>
          <w:p w:rsidR="00204662" w:rsidRPr="00506F1C" w:rsidRDefault="00204662" w:rsidP="00EF4FDB">
            <w:pPr>
              <w:rPr>
                <w:rFonts w:ascii="Times New Roman" w:hAnsi="Times New Roman" w:cs="Times New Roman"/>
              </w:rPr>
            </w:pPr>
            <w:r w:rsidRPr="00506F1C">
              <w:rPr>
                <w:rFonts w:ascii="Times New Roman" w:hAnsi="Times New Roman" w:cs="Times New Roman"/>
              </w:rPr>
              <w:t>Collinearity</w:t>
            </w:r>
          </w:p>
          <w:p w:rsidR="00204662" w:rsidRPr="00506F1C" w:rsidRDefault="00204662" w:rsidP="00EF4FDB">
            <w:pPr>
              <w:rPr>
                <w:rFonts w:ascii="Times New Roman" w:hAnsi="Times New Roman" w:cs="Times New Roman"/>
              </w:rPr>
            </w:pPr>
            <w:r w:rsidRPr="00506F1C">
              <w:rPr>
                <w:rFonts w:ascii="Times New Roman" w:hAnsi="Times New Roman" w:cs="Times New Roman"/>
              </w:rPr>
              <w:t>Statistics</w:t>
            </w:r>
          </w:p>
        </w:tc>
      </w:tr>
      <w:tr w:rsidR="00204662" w:rsidRPr="00506F1C" w:rsidTr="00245565">
        <w:trPr>
          <w:trHeight w:val="120"/>
          <w:jc w:val="center"/>
        </w:trPr>
        <w:tc>
          <w:tcPr>
            <w:tcW w:w="1958" w:type="dxa"/>
            <w:vMerge/>
          </w:tcPr>
          <w:p w:rsidR="00204662" w:rsidRPr="00506F1C" w:rsidRDefault="00204662" w:rsidP="00EF4FDB">
            <w:pPr>
              <w:jc w:val="both"/>
              <w:rPr>
                <w:rFonts w:ascii="Times New Roman" w:hAnsi="Times New Roman" w:cs="Times New Roman"/>
              </w:rPr>
            </w:pPr>
          </w:p>
        </w:tc>
        <w:tc>
          <w:tcPr>
            <w:tcW w:w="1164" w:type="dxa"/>
          </w:tcPr>
          <w:p w:rsidR="00204662" w:rsidRPr="00506F1C" w:rsidRDefault="00204662" w:rsidP="00EF4FDB">
            <w:pPr>
              <w:rPr>
                <w:rFonts w:ascii="Times New Roman" w:hAnsi="Times New Roman" w:cs="Times New Roman"/>
              </w:rPr>
            </w:pPr>
            <w:r w:rsidRPr="00506F1C">
              <w:rPr>
                <w:rFonts w:ascii="Times New Roman" w:hAnsi="Times New Roman" w:cs="Times New Roman"/>
              </w:rPr>
              <w:t>B</w:t>
            </w:r>
          </w:p>
        </w:tc>
        <w:tc>
          <w:tcPr>
            <w:tcW w:w="900" w:type="dxa"/>
          </w:tcPr>
          <w:p w:rsidR="00204662" w:rsidRPr="00506F1C" w:rsidRDefault="00204662" w:rsidP="00EF4FDB">
            <w:pPr>
              <w:rPr>
                <w:rFonts w:ascii="Times New Roman" w:hAnsi="Times New Roman" w:cs="Times New Roman"/>
              </w:rPr>
            </w:pPr>
            <w:r w:rsidRPr="00506F1C">
              <w:rPr>
                <w:rFonts w:ascii="Times New Roman" w:hAnsi="Times New Roman" w:cs="Times New Roman"/>
              </w:rPr>
              <w:t>Std. Error</w:t>
            </w:r>
          </w:p>
        </w:tc>
        <w:tc>
          <w:tcPr>
            <w:tcW w:w="1440" w:type="dxa"/>
          </w:tcPr>
          <w:p w:rsidR="00204662" w:rsidRPr="00506F1C" w:rsidRDefault="00204662" w:rsidP="00EF4FDB">
            <w:pPr>
              <w:rPr>
                <w:rFonts w:ascii="Times New Roman" w:hAnsi="Times New Roman" w:cs="Times New Roman"/>
              </w:rPr>
            </w:pPr>
            <w:r w:rsidRPr="00506F1C">
              <w:rPr>
                <w:rFonts w:ascii="Times New Roman" w:hAnsi="Times New Roman" w:cs="Times New Roman"/>
              </w:rPr>
              <w:t>Beta</w:t>
            </w:r>
          </w:p>
        </w:tc>
        <w:tc>
          <w:tcPr>
            <w:tcW w:w="900" w:type="dxa"/>
          </w:tcPr>
          <w:p w:rsidR="00204662" w:rsidRPr="00506F1C" w:rsidRDefault="00204662" w:rsidP="00EF4FDB">
            <w:pPr>
              <w:rPr>
                <w:rFonts w:ascii="Times New Roman" w:hAnsi="Times New Roman" w:cs="Times New Roman"/>
              </w:rPr>
            </w:pPr>
          </w:p>
        </w:tc>
        <w:tc>
          <w:tcPr>
            <w:tcW w:w="1170" w:type="dxa"/>
          </w:tcPr>
          <w:p w:rsidR="00204662" w:rsidRPr="00506F1C" w:rsidRDefault="00204662" w:rsidP="00EF4FDB">
            <w:pPr>
              <w:rPr>
                <w:rFonts w:ascii="Times New Roman" w:hAnsi="Times New Roman" w:cs="Times New Roman"/>
              </w:rPr>
            </w:pPr>
          </w:p>
        </w:tc>
        <w:tc>
          <w:tcPr>
            <w:tcW w:w="1080" w:type="dxa"/>
          </w:tcPr>
          <w:p w:rsidR="00204662" w:rsidRPr="00506F1C" w:rsidRDefault="00204662" w:rsidP="00EF4FDB">
            <w:pPr>
              <w:rPr>
                <w:rFonts w:ascii="Times New Roman" w:hAnsi="Times New Roman" w:cs="Times New Roman"/>
              </w:rPr>
            </w:pPr>
            <w:r w:rsidRPr="00506F1C">
              <w:rPr>
                <w:rFonts w:ascii="Times New Roman" w:hAnsi="Times New Roman" w:cs="Times New Roman"/>
              </w:rPr>
              <w:t>Tolerance</w:t>
            </w:r>
          </w:p>
        </w:tc>
        <w:tc>
          <w:tcPr>
            <w:tcW w:w="900" w:type="dxa"/>
          </w:tcPr>
          <w:p w:rsidR="00204662" w:rsidRPr="00506F1C" w:rsidRDefault="00204662" w:rsidP="00EF4FDB">
            <w:pPr>
              <w:rPr>
                <w:rFonts w:ascii="Times New Roman" w:hAnsi="Times New Roman" w:cs="Times New Roman"/>
              </w:rPr>
            </w:pPr>
            <w:r w:rsidRPr="00506F1C">
              <w:rPr>
                <w:rFonts w:ascii="Times New Roman" w:hAnsi="Times New Roman" w:cs="Times New Roman"/>
              </w:rPr>
              <w:t>VIF</w:t>
            </w:r>
          </w:p>
        </w:tc>
      </w:tr>
      <w:tr w:rsidR="00204662" w:rsidRPr="00506F1C" w:rsidTr="00245565">
        <w:trPr>
          <w:trHeight w:val="203"/>
          <w:jc w:val="center"/>
        </w:trPr>
        <w:tc>
          <w:tcPr>
            <w:tcW w:w="1958" w:type="dxa"/>
          </w:tcPr>
          <w:p w:rsidR="00204662" w:rsidRPr="00506F1C" w:rsidRDefault="00204662" w:rsidP="00EF4FDB">
            <w:pPr>
              <w:jc w:val="both"/>
              <w:rPr>
                <w:rFonts w:ascii="Times New Roman" w:hAnsi="Times New Roman" w:cs="Times New Roman"/>
              </w:rPr>
            </w:pPr>
            <w:r w:rsidRPr="00506F1C">
              <w:rPr>
                <w:rFonts w:ascii="Times New Roman" w:hAnsi="Times New Roman" w:cs="Times New Roman"/>
              </w:rPr>
              <w:t xml:space="preserve">Constant </w:t>
            </w:r>
          </w:p>
        </w:tc>
        <w:tc>
          <w:tcPr>
            <w:tcW w:w="1164" w:type="dxa"/>
            <w:vAlign w:val="center"/>
          </w:tcPr>
          <w:p w:rsidR="00204662" w:rsidRPr="004450A8" w:rsidRDefault="00204662" w:rsidP="00EF4FDB">
            <w:pPr>
              <w:autoSpaceDE w:val="0"/>
              <w:autoSpaceDN w:val="0"/>
              <w:adjustRightInd w:val="0"/>
              <w:spacing w:line="36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450A8">
              <w:rPr>
                <w:rFonts w:ascii="Times New Roman" w:hAnsi="Times New Roman" w:cs="Times New Roman"/>
                <w:color w:val="000000"/>
                <w:sz w:val="24"/>
                <w:szCs w:val="24"/>
              </w:rPr>
              <w:t>.921</w:t>
            </w:r>
          </w:p>
        </w:tc>
        <w:tc>
          <w:tcPr>
            <w:tcW w:w="900" w:type="dxa"/>
            <w:vAlign w:val="center"/>
          </w:tcPr>
          <w:p w:rsidR="00204662" w:rsidRPr="004450A8" w:rsidRDefault="00204662" w:rsidP="00EF4FDB">
            <w:pPr>
              <w:autoSpaceDE w:val="0"/>
              <w:autoSpaceDN w:val="0"/>
              <w:adjustRightInd w:val="0"/>
              <w:spacing w:line="36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450A8">
              <w:rPr>
                <w:rFonts w:ascii="Times New Roman" w:hAnsi="Times New Roman" w:cs="Times New Roman"/>
                <w:color w:val="000000"/>
                <w:sz w:val="24"/>
                <w:szCs w:val="24"/>
              </w:rPr>
              <w:t>357</w:t>
            </w:r>
          </w:p>
        </w:tc>
        <w:tc>
          <w:tcPr>
            <w:tcW w:w="1440" w:type="dxa"/>
          </w:tcPr>
          <w:p w:rsidR="00204662" w:rsidRPr="00506F1C" w:rsidRDefault="00204662" w:rsidP="00EF4FDB">
            <w:pPr>
              <w:jc w:val="both"/>
              <w:rPr>
                <w:rFonts w:ascii="Times New Roman" w:hAnsi="Times New Roman" w:cs="Times New Roman"/>
              </w:rPr>
            </w:pPr>
          </w:p>
        </w:tc>
        <w:tc>
          <w:tcPr>
            <w:tcW w:w="900" w:type="dxa"/>
            <w:vAlign w:val="center"/>
          </w:tcPr>
          <w:p w:rsidR="00204662" w:rsidRPr="004450A8" w:rsidRDefault="00204662" w:rsidP="00EF4FDB">
            <w:pPr>
              <w:autoSpaceDE w:val="0"/>
              <w:autoSpaceDN w:val="0"/>
              <w:adjustRightInd w:val="0"/>
              <w:spacing w:line="36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4450A8">
              <w:rPr>
                <w:rFonts w:ascii="Times New Roman" w:hAnsi="Times New Roman" w:cs="Times New Roman"/>
                <w:color w:val="000000"/>
                <w:sz w:val="24"/>
                <w:szCs w:val="24"/>
              </w:rPr>
              <w:t>.382</w:t>
            </w:r>
          </w:p>
        </w:tc>
        <w:tc>
          <w:tcPr>
            <w:tcW w:w="1170" w:type="dxa"/>
          </w:tcPr>
          <w:p w:rsidR="00204662" w:rsidRPr="00506F1C" w:rsidRDefault="00204662" w:rsidP="00EF4FDB">
            <w:pPr>
              <w:rPr>
                <w:rFonts w:ascii="Times New Roman" w:hAnsi="Times New Roman" w:cs="Times New Roman"/>
              </w:rPr>
            </w:pPr>
            <w:r w:rsidRPr="00506F1C">
              <w:rPr>
                <w:rFonts w:ascii="Times New Roman" w:hAnsi="Times New Roman" w:cs="Times New Roman"/>
              </w:rPr>
              <w:t>.000</w:t>
            </w:r>
          </w:p>
        </w:tc>
        <w:tc>
          <w:tcPr>
            <w:tcW w:w="1080" w:type="dxa"/>
          </w:tcPr>
          <w:p w:rsidR="00204662" w:rsidRPr="00506F1C" w:rsidRDefault="00204662" w:rsidP="00EF4FDB">
            <w:pPr>
              <w:rPr>
                <w:rFonts w:ascii="Times New Roman" w:hAnsi="Times New Roman" w:cs="Times New Roman"/>
              </w:rPr>
            </w:pPr>
          </w:p>
        </w:tc>
        <w:tc>
          <w:tcPr>
            <w:tcW w:w="900" w:type="dxa"/>
          </w:tcPr>
          <w:p w:rsidR="00204662" w:rsidRPr="00506F1C" w:rsidRDefault="00204662" w:rsidP="00EF4FDB">
            <w:pPr>
              <w:rPr>
                <w:rFonts w:ascii="Times New Roman" w:hAnsi="Times New Roman" w:cs="Times New Roman"/>
              </w:rPr>
            </w:pPr>
          </w:p>
        </w:tc>
      </w:tr>
      <w:tr w:rsidR="00204662" w:rsidRPr="00506F1C" w:rsidTr="00245565">
        <w:trPr>
          <w:trHeight w:val="203"/>
          <w:jc w:val="center"/>
        </w:trPr>
        <w:tc>
          <w:tcPr>
            <w:tcW w:w="1958" w:type="dxa"/>
          </w:tcPr>
          <w:p w:rsidR="00204662" w:rsidRPr="00506F1C" w:rsidRDefault="00204662" w:rsidP="00EF4FDB">
            <w:pPr>
              <w:jc w:val="both"/>
              <w:rPr>
                <w:rFonts w:ascii="Times New Roman" w:hAnsi="Times New Roman" w:cs="Times New Roman"/>
              </w:rPr>
            </w:pPr>
            <w:r>
              <w:rPr>
                <w:rFonts w:ascii="Times New Roman" w:hAnsi="Times New Roman" w:cs="Times New Roman"/>
              </w:rPr>
              <w:t>Interest rate</w:t>
            </w:r>
          </w:p>
        </w:tc>
        <w:tc>
          <w:tcPr>
            <w:tcW w:w="1164" w:type="dxa"/>
            <w:vAlign w:val="center"/>
          </w:tcPr>
          <w:p w:rsidR="00204662" w:rsidRPr="004450A8" w:rsidRDefault="00204662" w:rsidP="00EF4FDB">
            <w:pPr>
              <w:autoSpaceDE w:val="0"/>
              <w:autoSpaceDN w:val="0"/>
              <w:adjustRightInd w:val="0"/>
              <w:spacing w:line="36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450A8">
              <w:rPr>
                <w:rFonts w:ascii="Times New Roman" w:hAnsi="Times New Roman" w:cs="Times New Roman"/>
                <w:color w:val="000000"/>
                <w:sz w:val="24"/>
                <w:szCs w:val="24"/>
              </w:rPr>
              <w:t>.112</w:t>
            </w:r>
          </w:p>
        </w:tc>
        <w:tc>
          <w:tcPr>
            <w:tcW w:w="900" w:type="dxa"/>
            <w:vAlign w:val="center"/>
          </w:tcPr>
          <w:p w:rsidR="00204662" w:rsidRPr="004450A8" w:rsidRDefault="00204662" w:rsidP="00EF4FDB">
            <w:pPr>
              <w:autoSpaceDE w:val="0"/>
              <w:autoSpaceDN w:val="0"/>
              <w:adjustRightInd w:val="0"/>
              <w:spacing w:line="36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450A8">
              <w:rPr>
                <w:rFonts w:ascii="Times New Roman" w:hAnsi="Times New Roman" w:cs="Times New Roman"/>
                <w:color w:val="000000"/>
                <w:sz w:val="24"/>
                <w:szCs w:val="24"/>
              </w:rPr>
              <w:t>011</w:t>
            </w:r>
          </w:p>
        </w:tc>
        <w:tc>
          <w:tcPr>
            <w:tcW w:w="1440" w:type="dxa"/>
            <w:vAlign w:val="center"/>
          </w:tcPr>
          <w:p w:rsidR="00204662" w:rsidRPr="004450A8" w:rsidRDefault="00204662" w:rsidP="00EF4FDB">
            <w:pPr>
              <w:autoSpaceDE w:val="0"/>
              <w:autoSpaceDN w:val="0"/>
              <w:adjustRightInd w:val="0"/>
              <w:spacing w:line="36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450A8">
              <w:rPr>
                <w:rFonts w:ascii="Times New Roman" w:hAnsi="Times New Roman" w:cs="Times New Roman"/>
                <w:color w:val="000000"/>
                <w:sz w:val="24"/>
                <w:szCs w:val="24"/>
              </w:rPr>
              <w:t>042</w:t>
            </w:r>
          </w:p>
        </w:tc>
        <w:tc>
          <w:tcPr>
            <w:tcW w:w="900" w:type="dxa"/>
            <w:vAlign w:val="center"/>
          </w:tcPr>
          <w:p w:rsidR="00204662" w:rsidRPr="004450A8" w:rsidRDefault="00204662" w:rsidP="00EF4FDB">
            <w:pPr>
              <w:autoSpaceDE w:val="0"/>
              <w:autoSpaceDN w:val="0"/>
              <w:adjustRightInd w:val="0"/>
              <w:spacing w:line="360" w:lineRule="auto"/>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A4F36">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4450A8">
              <w:rPr>
                <w:rFonts w:ascii="Times New Roman" w:hAnsi="Times New Roman" w:cs="Times New Roman"/>
                <w:color w:val="000000"/>
                <w:sz w:val="24"/>
                <w:szCs w:val="24"/>
              </w:rPr>
              <w:t>.666</w:t>
            </w:r>
          </w:p>
        </w:tc>
        <w:tc>
          <w:tcPr>
            <w:tcW w:w="1170" w:type="dxa"/>
            <w:vAlign w:val="center"/>
          </w:tcPr>
          <w:p w:rsidR="00204662" w:rsidRPr="004450A8" w:rsidRDefault="00204662" w:rsidP="00EF4FDB">
            <w:pPr>
              <w:autoSpaceDE w:val="0"/>
              <w:autoSpaceDN w:val="0"/>
              <w:adjustRightInd w:val="0"/>
              <w:spacing w:line="36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w:t>
            </w:r>
            <w:r w:rsidRPr="004450A8">
              <w:rPr>
                <w:rFonts w:ascii="Times New Roman" w:hAnsi="Times New Roman" w:cs="Times New Roman"/>
                <w:color w:val="000000"/>
                <w:sz w:val="24"/>
                <w:szCs w:val="24"/>
              </w:rPr>
              <w:t>012</w:t>
            </w:r>
            <w:r>
              <w:rPr>
                <w:rFonts w:ascii="Times New Roman" w:hAnsi="Times New Roman" w:cs="Times New Roman"/>
                <w:color w:val="000000"/>
                <w:sz w:val="24"/>
                <w:szCs w:val="24"/>
              </w:rPr>
              <w:t>**</w:t>
            </w:r>
          </w:p>
        </w:tc>
        <w:tc>
          <w:tcPr>
            <w:tcW w:w="1080" w:type="dxa"/>
            <w:vAlign w:val="center"/>
          </w:tcPr>
          <w:p w:rsidR="00204662" w:rsidRPr="004450A8" w:rsidRDefault="00204662" w:rsidP="00EF4FDB">
            <w:pPr>
              <w:autoSpaceDE w:val="0"/>
              <w:autoSpaceDN w:val="0"/>
              <w:adjustRightInd w:val="0"/>
              <w:spacing w:line="36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450A8">
              <w:rPr>
                <w:rFonts w:ascii="Times New Roman" w:hAnsi="Times New Roman" w:cs="Times New Roman"/>
                <w:color w:val="000000"/>
                <w:sz w:val="24"/>
                <w:szCs w:val="24"/>
              </w:rPr>
              <w:t>981</w:t>
            </w:r>
          </w:p>
        </w:tc>
        <w:tc>
          <w:tcPr>
            <w:tcW w:w="900" w:type="dxa"/>
            <w:vAlign w:val="center"/>
          </w:tcPr>
          <w:p w:rsidR="00204662" w:rsidRPr="004450A8" w:rsidRDefault="00204662" w:rsidP="00EF4FDB">
            <w:pPr>
              <w:autoSpaceDE w:val="0"/>
              <w:autoSpaceDN w:val="0"/>
              <w:adjustRightInd w:val="0"/>
              <w:spacing w:line="36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450A8">
              <w:rPr>
                <w:rFonts w:ascii="Times New Roman" w:hAnsi="Times New Roman" w:cs="Times New Roman"/>
                <w:color w:val="000000"/>
                <w:sz w:val="24"/>
                <w:szCs w:val="24"/>
              </w:rPr>
              <w:t>.020</w:t>
            </w:r>
          </w:p>
        </w:tc>
      </w:tr>
      <w:tr w:rsidR="00204662" w:rsidRPr="00506F1C" w:rsidTr="00245565">
        <w:trPr>
          <w:trHeight w:val="278"/>
          <w:jc w:val="center"/>
        </w:trPr>
        <w:tc>
          <w:tcPr>
            <w:tcW w:w="1958" w:type="dxa"/>
          </w:tcPr>
          <w:p w:rsidR="00204662" w:rsidRPr="00506F1C" w:rsidRDefault="00204662" w:rsidP="00EF4FDB">
            <w:pPr>
              <w:jc w:val="both"/>
              <w:rPr>
                <w:rFonts w:ascii="Times New Roman" w:hAnsi="Times New Roman" w:cs="Times New Roman"/>
              </w:rPr>
            </w:pPr>
            <w:r>
              <w:rPr>
                <w:rFonts w:ascii="Times New Roman" w:hAnsi="Times New Roman" w:cs="Times New Roman"/>
              </w:rPr>
              <w:t>Loan size</w:t>
            </w:r>
          </w:p>
        </w:tc>
        <w:tc>
          <w:tcPr>
            <w:tcW w:w="1164" w:type="dxa"/>
            <w:vAlign w:val="center"/>
          </w:tcPr>
          <w:p w:rsidR="00204662" w:rsidRPr="004450A8" w:rsidRDefault="007A4F36" w:rsidP="00EF4FDB">
            <w:pPr>
              <w:autoSpaceDE w:val="0"/>
              <w:autoSpaceDN w:val="0"/>
              <w:adjustRightInd w:val="0"/>
              <w:spacing w:line="36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04662">
              <w:rPr>
                <w:rFonts w:ascii="Times New Roman" w:hAnsi="Times New Roman" w:cs="Times New Roman"/>
                <w:color w:val="000000"/>
                <w:sz w:val="24"/>
                <w:szCs w:val="24"/>
              </w:rPr>
              <w:t>.</w:t>
            </w:r>
            <w:r w:rsidR="00204662" w:rsidRPr="004450A8">
              <w:rPr>
                <w:rFonts w:ascii="Times New Roman" w:hAnsi="Times New Roman" w:cs="Times New Roman"/>
                <w:color w:val="000000"/>
                <w:sz w:val="24"/>
                <w:szCs w:val="24"/>
              </w:rPr>
              <w:t>132</w:t>
            </w:r>
          </w:p>
        </w:tc>
        <w:tc>
          <w:tcPr>
            <w:tcW w:w="900" w:type="dxa"/>
            <w:vAlign w:val="center"/>
          </w:tcPr>
          <w:p w:rsidR="00204662" w:rsidRPr="004450A8" w:rsidRDefault="00204662" w:rsidP="00EF4FDB">
            <w:pPr>
              <w:autoSpaceDE w:val="0"/>
              <w:autoSpaceDN w:val="0"/>
              <w:adjustRightInd w:val="0"/>
              <w:spacing w:line="36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450A8">
              <w:rPr>
                <w:rFonts w:ascii="Times New Roman" w:hAnsi="Times New Roman" w:cs="Times New Roman"/>
                <w:color w:val="000000"/>
                <w:sz w:val="24"/>
                <w:szCs w:val="24"/>
              </w:rPr>
              <w:t>061</w:t>
            </w:r>
          </w:p>
        </w:tc>
        <w:tc>
          <w:tcPr>
            <w:tcW w:w="1440" w:type="dxa"/>
            <w:vAlign w:val="center"/>
          </w:tcPr>
          <w:p w:rsidR="00204662" w:rsidRPr="004450A8" w:rsidRDefault="00204662" w:rsidP="00EF4FDB">
            <w:pPr>
              <w:autoSpaceDE w:val="0"/>
              <w:autoSpaceDN w:val="0"/>
              <w:adjustRightInd w:val="0"/>
              <w:spacing w:line="36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450A8">
              <w:rPr>
                <w:rFonts w:ascii="Times New Roman" w:hAnsi="Times New Roman" w:cs="Times New Roman"/>
                <w:color w:val="000000"/>
                <w:sz w:val="24"/>
                <w:szCs w:val="24"/>
              </w:rPr>
              <w:t>143</w:t>
            </w:r>
          </w:p>
        </w:tc>
        <w:tc>
          <w:tcPr>
            <w:tcW w:w="900" w:type="dxa"/>
            <w:vAlign w:val="center"/>
          </w:tcPr>
          <w:p w:rsidR="00204662" w:rsidRPr="004450A8" w:rsidRDefault="007A4F36" w:rsidP="00EF4FDB">
            <w:pPr>
              <w:autoSpaceDE w:val="0"/>
              <w:autoSpaceDN w:val="0"/>
              <w:adjustRightInd w:val="0"/>
              <w:spacing w:line="36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04662">
              <w:rPr>
                <w:rFonts w:ascii="Times New Roman" w:hAnsi="Times New Roman" w:cs="Times New Roman"/>
                <w:color w:val="000000"/>
                <w:sz w:val="24"/>
                <w:szCs w:val="24"/>
              </w:rPr>
              <w:t>2</w:t>
            </w:r>
            <w:r w:rsidR="00204662" w:rsidRPr="004450A8">
              <w:rPr>
                <w:rFonts w:ascii="Times New Roman" w:hAnsi="Times New Roman" w:cs="Times New Roman"/>
                <w:color w:val="000000"/>
                <w:sz w:val="24"/>
                <w:szCs w:val="24"/>
              </w:rPr>
              <w:t>.151</w:t>
            </w:r>
          </w:p>
        </w:tc>
        <w:tc>
          <w:tcPr>
            <w:tcW w:w="1170" w:type="dxa"/>
            <w:vAlign w:val="center"/>
          </w:tcPr>
          <w:p w:rsidR="00204662" w:rsidRPr="004450A8" w:rsidRDefault="00204662" w:rsidP="00EF4FDB">
            <w:pPr>
              <w:autoSpaceDE w:val="0"/>
              <w:autoSpaceDN w:val="0"/>
              <w:adjustRightInd w:val="0"/>
              <w:spacing w:line="36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w:t>
            </w:r>
            <w:r w:rsidRPr="004450A8">
              <w:rPr>
                <w:rFonts w:ascii="Times New Roman" w:hAnsi="Times New Roman" w:cs="Times New Roman"/>
                <w:color w:val="000000"/>
                <w:sz w:val="24"/>
                <w:szCs w:val="24"/>
              </w:rPr>
              <w:t>033</w:t>
            </w:r>
            <w:r>
              <w:rPr>
                <w:rFonts w:ascii="Times New Roman" w:hAnsi="Times New Roman" w:cs="Times New Roman"/>
                <w:color w:val="000000"/>
                <w:sz w:val="24"/>
                <w:szCs w:val="24"/>
              </w:rPr>
              <w:t>**</w:t>
            </w:r>
          </w:p>
        </w:tc>
        <w:tc>
          <w:tcPr>
            <w:tcW w:w="1080" w:type="dxa"/>
            <w:vAlign w:val="center"/>
          </w:tcPr>
          <w:p w:rsidR="00204662" w:rsidRPr="004450A8" w:rsidRDefault="00204662" w:rsidP="00EF4FDB">
            <w:pPr>
              <w:autoSpaceDE w:val="0"/>
              <w:autoSpaceDN w:val="0"/>
              <w:adjustRightInd w:val="0"/>
              <w:spacing w:line="36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450A8">
              <w:rPr>
                <w:rFonts w:ascii="Times New Roman" w:hAnsi="Times New Roman" w:cs="Times New Roman"/>
                <w:color w:val="000000"/>
                <w:sz w:val="24"/>
                <w:szCs w:val="24"/>
              </w:rPr>
              <w:t>968</w:t>
            </w:r>
          </w:p>
        </w:tc>
        <w:tc>
          <w:tcPr>
            <w:tcW w:w="900" w:type="dxa"/>
            <w:vAlign w:val="center"/>
          </w:tcPr>
          <w:p w:rsidR="00204662" w:rsidRPr="004450A8" w:rsidRDefault="00204662" w:rsidP="00EF4FDB">
            <w:pPr>
              <w:autoSpaceDE w:val="0"/>
              <w:autoSpaceDN w:val="0"/>
              <w:adjustRightInd w:val="0"/>
              <w:spacing w:line="36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450A8">
              <w:rPr>
                <w:rFonts w:ascii="Times New Roman" w:hAnsi="Times New Roman" w:cs="Times New Roman"/>
                <w:color w:val="000000"/>
                <w:sz w:val="24"/>
                <w:szCs w:val="24"/>
              </w:rPr>
              <w:t>.033</w:t>
            </w:r>
          </w:p>
        </w:tc>
      </w:tr>
      <w:tr w:rsidR="00204662" w:rsidRPr="00506F1C" w:rsidTr="00245565">
        <w:trPr>
          <w:trHeight w:val="287"/>
          <w:jc w:val="center"/>
        </w:trPr>
        <w:tc>
          <w:tcPr>
            <w:tcW w:w="1958" w:type="dxa"/>
          </w:tcPr>
          <w:p w:rsidR="00204662" w:rsidRPr="00506F1C" w:rsidRDefault="00204662" w:rsidP="00EF4FDB">
            <w:pPr>
              <w:jc w:val="both"/>
              <w:rPr>
                <w:rFonts w:ascii="Times New Roman" w:hAnsi="Times New Roman" w:cs="Times New Roman"/>
              </w:rPr>
            </w:pPr>
            <w:r>
              <w:rPr>
                <w:rFonts w:ascii="Times New Roman" w:hAnsi="Times New Roman" w:cs="Times New Roman"/>
              </w:rPr>
              <w:t>Repayment Mode</w:t>
            </w:r>
          </w:p>
        </w:tc>
        <w:tc>
          <w:tcPr>
            <w:tcW w:w="1164" w:type="dxa"/>
            <w:vAlign w:val="center"/>
          </w:tcPr>
          <w:p w:rsidR="00204662" w:rsidRPr="004450A8" w:rsidRDefault="00204662" w:rsidP="00EF4FDB">
            <w:pPr>
              <w:autoSpaceDE w:val="0"/>
              <w:autoSpaceDN w:val="0"/>
              <w:adjustRightInd w:val="0"/>
              <w:spacing w:line="360" w:lineRule="auto"/>
              <w:ind w:left="60" w:right="60"/>
              <w:jc w:val="both"/>
              <w:rPr>
                <w:rFonts w:ascii="Times New Roman" w:hAnsi="Times New Roman" w:cs="Times New Roman"/>
                <w:color w:val="000000"/>
                <w:sz w:val="24"/>
                <w:szCs w:val="24"/>
              </w:rPr>
            </w:pPr>
            <w:r w:rsidRPr="004450A8">
              <w:rPr>
                <w:rFonts w:ascii="Times New Roman" w:hAnsi="Times New Roman" w:cs="Times New Roman"/>
                <w:color w:val="000000"/>
                <w:sz w:val="24"/>
                <w:szCs w:val="24"/>
              </w:rPr>
              <w:t>.293</w:t>
            </w:r>
          </w:p>
        </w:tc>
        <w:tc>
          <w:tcPr>
            <w:tcW w:w="900" w:type="dxa"/>
            <w:vAlign w:val="center"/>
          </w:tcPr>
          <w:p w:rsidR="00204662" w:rsidRPr="004450A8" w:rsidRDefault="00204662" w:rsidP="00EF4FDB">
            <w:pPr>
              <w:autoSpaceDE w:val="0"/>
              <w:autoSpaceDN w:val="0"/>
              <w:adjustRightInd w:val="0"/>
              <w:spacing w:line="36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450A8">
              <w:rPr>
                <w:rFonts w:ascii="Times New Roman" w:hAnsi="Times New Roman" w:cs="Times New Roman"/>
                <w:color w:val="000000"/>
                <w:sz w:val="24"/>
                <w:szCs w:val="24"/>
              </w:rPr>
              <w:t>064</w:t>
            </w:r>
          </w:p>
        </w:tc>
        <w:tc>
          <w:tcPr>
            <w:tcW w:w="1440" w:type="dxa"/>
            <w:vAlign w:val="center"/>
          </w:tcPr>
          <w:p w:rsidR="00204662" w:rsidRPr="004450A8" w:rsidRDefault="00204662" w:rsidP="00EF4FDB">
            <w:pPr>
              <w:autoSpaceDE w:val="0"/>
              <w:autoSpaceDN w:val="0"/>
              <w:adjustRightInd w:val="0"/>
              <w:spacing w:line="36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450A8">
              <w:rPr>
                <w:rFonts w:ascii="Times New Roman" w:hAnsi="Times New Roman" w:cs="Times New Roman"/>
                <w:color w:val="000000"/>
                <w:sz w:val="24"/>
                <w:szCs w:val="24"/>
              </w:rPr>
              <w:t>.306</w:t>
            </w:r>
          </w:p>
        </w:tc>
        <w:tc>
          <w:tcPr>
            <w:tcW w:w="900" w:type="dxa"/>
            <w:vAlign w:val="center"/>
          </w:tcPr>
          <w:p w:rsidR="00204662" w:rsidRPr="004450A8" w:rsidRDefault="00204662" w:rsidP="00EF4FDB">
            <w:pPr>
              <w:autoSpaceDE w:val="0"/>
              <w:autoSpaceDN w:val="0"/>
              <w:adjustRightInd w:val="0"/>
              <w:spacing w:line="360" w:lineRule="auto"/>
              <w:ind w:left="60" w:right="60"/>
              <w:jc w:val="both"/>
              <w:rPr>
                <w:rFonts w:ascii="Times New Roman" w:hAnsi="Times New Roman" w:cs="Times New Roman"/>
                <w:color w:val="000000"/>
                <w:sz w:val="24"/>
                <w:szCs w:val="24"/>
              </w:rPr>
            </w:pPr>
            <w:r w:rsidRPr="004450A8">
              <w:rPr>
                <w:rFonts w:ascii="Times New Roman" w:hAnsi="Times New Roman" w:cs="Times New Roman"/>
                <w:color w:val="000000"/>
                <w:sz w:val="24"/>
                <w:szCs w:val="24"/>
              </w:rPr>
              <w:t>4.575</w:t>
            </w:r>
          </w:p>
        </w:tc>
        <w:tc>
          <w:tcPr>
            <w:tcW w:w="1170" w:type="dxa"/>
            <w:vAlign w:val="center"/>
          </w:tcPr>
          <w:p w:rsidR="00204662" w:rsidRPr="004450A8" w:rsidRDefault="00204662" w:rsidP="00EF4FDB">
            <w:pPr>
              <w:autoSpaceDE w:val="0"/>
              <w:autoSpaceDN w:val="0"/>
              <w:adjustRightInd w:val="0"/>
              <w:spacing w:line="36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w:t>
            </w:r>
            <w:r w:rsidRPr="004450A8">
              <w:rPr>
                <w:rFonts w:ascii="Times New Roman" w:hAnsi="Times New Roman" w:cs="Times New Roman"/>
                <w:color w:val="000000"/>
                <w:sz w:val="24"/>
                <w:szCs w:val="24"/>
              </w:rPr>
              <w:t>000</w:t>
            </w:r>
            <w:r>
              <w:rPr>
                <w:rFonts w:ascii="Times New Roman" w:hAnsi="Times New Roman" w:cs="Times New Roman"/>
                <w:color w:val="000000"/>
                <w:sz w:val="24"/>
                <w:szCs w:val="24"/>
              </w:rPr>
              <w:t>***</w:t>
            </w:r>
          </w:p>
        </w:tc>
        <w:tc>
          <w:tcPr>
            <w:tcW w:w="1080" w:type="dxa"/>
            <w:vAlign w:val="center"/>
          </w:tcPr>
          <w:p w:rsidR="00204662" w:rsidRPr="004450A8" w:rsidRDefault="00204662" w:rsidP="00EF4FDB">
            <w:pPr>
              <w:autoSpaceDE w:val="0"/>
              <w:autoSpaceDN w:val="0"/>
              <w:adjustRightInd w:val="0"/>
              <w:spacing w:line="36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450A8">
              <w:rPr>
                <w:rFonts w:ascii="Times New Roman" w:hAnsi="Times New Roman" w:cs="Times New Roman"/>
                <w:color w:val="000000"/>
                <w:sz w:val="24"/>
                <w:szCs w:val="24"/>
              </w:rPr>
              <w:t>960</w:t>
            </w:r>
          </w:p>
        </w:tc>
        <w:tc>
          <w:tcPr>
            <w:tcW w:w="900" w:type="dxa"/>
            <w:vAlign w:val="center"/>
          </w:tcPr>
          <w:p w:rsidR="00204662" w:rsidRPr="004450A8" w:rsidRDefault="00204662" w:rsidP="00EF4FDB">
            <w:pPr>
              <w:autoSpaceDE w:val="0"/>
              <w:autoSpaceDN w:val="0"/>
              <w:adjustRightInd w:val="0"/>
              <w:spacing w:line="36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450A8">
              <w:rPr>
                <w:rFonts w:ascii="Times New Roman" w:hAnsi="Times New Roman" w:cs="Times New Roman"/>
                <w:color w:val="000000"/>
                <w:sz w:val="24"/>
                <w:szCs w:val="24"/>
              </w:rPr>
              <w:t>.042</w:t>
            </w:r>
          </w:p>
        </w:tc>
      </w:tr>
      <w:tr w:rsidR="00204662" w:rsidRPr="00506F1C" w:rsidTr="00245565">
        <w:trPr>
          <w:trHeight w:val="287"/>
          <w:jc w:val="center"/>
        </w:trPr>
        <w:tc>
          <w:tcPr>
            <w:tcW w:w="1958" w:type="dxa"/>
          </w:tcPr>
          <w:p w:rsidR="00204662" w:rsidRPr="00506F1C" w:rsidRDefault="00204662" w:rsidP="00EF4FDB">
            <w:pPr>
              <w:jc w:val="both"/>
              <w:rPr>
                <w:rFonts w:ascii="Times New Roman" w:hAnsi="Times New Roman" w:cs="Times New Roman"/>
              </w:rPr>
            </w:pPr>
            <w:r>
              <w:rPr>
                <w:rFonts w:ascii="Times New Roman" w:hAnsi="Times New Roman" w:cs="Times New Roman"/>
              </w:rPr>
              <w:t>Repayment Period</w:t>
            </w:r>
          </w:p>
        </w:tc>
        <w:tc>
          <w:tcPr>
            <w:tcW w:w="1164" w:type="dxa"/>
            <w:vAlign w:val="center"/>
          </w:tcPr>
          <w:p w:rsidR="00204662" w:rsidRPr="004450A8" w:rsidRDefault="00204662" w:rsidP="00EF4FDB">
            <w:pPr>
              <w:autoSpaceDE w:val="0"/>
              <w:autoSpaceDN w:val="0"/>
              <w:adjustRightInd w:val="0"/>
              <w:spacing w:line="36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450A8">
              <w:rPr>
                <w:rFonts w:ascii="Times New Roman" w:hAnsi="Times New Roman" w:cs="Times New Roman"/>
                <w:color w:val="000000"/>
                <w:sz w:val="24"/>
                <w:szCs w:val="24"/>
              </w:rPr>
              <w:t>502</w:t>
            </w:r>
          </w:p>
        </w:tc>
        <w:tc>
          <w:tcPr>
            <w:tcW w:w="900" w:type="dxa"/>
            <w:vAlign w:val="center"/>
          </w:tcPr>
          <w:p w:rsidR="00204662" w:rsidRPr="004450A8" w:rsidRDefault="00204662" w:rsidP="00EF4FDB">
            <w:pPr>
              <w:autoSpaceDE w:val="0"/>
              <w:autoSpaceDN w:val="0"/>
              <w:adjustRightInd w:val="0"/>
              <w:spacing w:line="36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450A8">
              <w:rPr>
                <w:rFonts w:ascii="Times New Roman" w:hAnsi="Times New Roman" w:cs="Times New Roman"/>
                <w:color w:val="000000"/>
                <w:sz w:val="24"/>
                <w:szCs w:val="24"/>
              </w:rPr>
              <w:t>051</w:t>
            </w:r>
          </w:p>
        </w:tc>
        <w:tc>
          <w:tcPr>
            <w:tcW w:w="1440" w:type="dxa"/>
            <w:vAlign w:val="center"/>
          </w:tcPr>
          <w:p w:rsidR="00204662" w:rsidRPr="004450A8" w:rsidRDefault="00204662" w:rsidP="00EF4FDB">
            <w:pPr>
              <w:autoSpaceDE w:val="0"/>
              <w:autoSpaceDN w:val="0"/>
              <w:adjustRightInd w:val="0"/>
              <w:spacing w:line="36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450A8">
              <w:rPr>
                <w:rFonts w:ascii="Times New Roman" w:hAnsi="Times New Roman" w:cs="Times New Roman"/>
                <w:color w:val="000000"/>
                <w:sz w:val="24"/>
                <w:szCs w:val="24"/>
              </w:rPr>
              <w:t>652</w:t>
            </w:r>
          </w:p>
        </w:tc>
        <w:tc>
          <w:tcPr>
            <w:tcW w:w="900" w:type="dxa"/>
            <w:vAlign w:val="center"/>
          </w:tcPr>
          <w:p w:rsidR="00204662" w:rsidRPr="004450A8" w:rsidRDefault="00204662" w:rsidP="00EF4FDB">
            <w:pPr>
              <w:autoSpaceDE w:val="0"/>
              <w:autoSpaceDN w:val="0"/>
              <w:adjustRightInd w:val="0"/>
              <w:spacing w:line="36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4450A8">
              <w:rPr>
                <w:rFonts w:ascii="Times New Roman" w:hAnsi="Times New Roman" w:cs="Times New Roman"/>
                <w:color w:val="000000"/>
                <w:sz w:val="24"/>
                <w:szCs w:val="24"/>
              </w:rPr>
              <w:t>.827</w:t>
            </w:r>
          </w:p>
        </w:tc>
        <w:tc>
          <w:tcPr>
            <w:tcW w:w="1170" w:type="dxa"/>
            <w:vAlign w:val="center"/>
          </w:tcPr>
          <w:p w:rsidR="00204662" w:rsidRPr="004450A8" w:rsidRDefault="00204662" w:rsidP="00EF4FDB">
            <w:pPr>
              <w:autoSpaceDE w:val="0"/>
              <w:autoSpaceDN w:val="0"/>
              <w:adjustRightInd w:val="0"/>
              <w:spacing w:line="36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w:t>
            </w:r>
            <w:r w:rsidRPr="004450A8">
              <w:rPr>
                <w:rFonts w:ascii="Times New Roman" w:hAnsi="Times New Roman" w:cs="Times New Roman"/>
                <w:color w:val="000000"/>
                <w:sz w:val="24"/>
                <w:szCs w:val="24"/>
              </w:rPr>
              <w:t>000</w:t>
            </w:r>
            <w:r>
              <w:rPr>
                <w:rFonts w:ascii="Times New Roman" w:hAnsi="Times New Roman" w:cs="Times New Roman"/>
                <w:color w:val="000000"/>
                <w:sz w:val="24"/>
                <w:szCs w:val="24"/>
              </w:rPr>
              <w:t>***</w:t>
            </w:r>
          </w:p>
        </w:tc>
        <w:tc>
          <w:tcPr>
            <w:tcW w:w="1080" w:type="dxa"/>
            <w:vAlign w:val="center"/>
          </w:tcPr>
          <w:p w:rsidR="00204662" w:rsidRPr="004450A8" w:rsidRDefault="00204662" w:rsidP="00EF4FDB">
            <w:pPr>
              <w:autoSpaceDE w:val="0"/>
              <w:autoSpaceDN w:val="0"/>
              <w:adjustRightInd w:val="0"/>
              <w:spacing w:line="36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450A8">
              <w:rPr>
                <w:rFonts w:ascii="Times New Roman" w:hAnsi="Times New Roman" w:cs="Times New Roman"/>
                <w:color w:val="000000"/>
                <w:sz w:val="24"/>
                <w:szCs w:val="24"/>
              </w:rPr>
              <w:t>976</w:t>
            </w:r>
          </w:p>
        </w:tc>
        <w:tc>
          <w:tcPr>
            <w:tcW w:w="900" w:type="dxa"/>
            <w:vAlign w:val="center"/>
          </w:tcPr>
          <w:p w:rsidR="00204662" w:rsidRPr="004450A8" w:rsidRDefault="00204662" w:rsidP="00EF4FDB">
            <w:pPr>
              <w:autoSpaceDE w:val="0"/>
              <w:autoSpaceDN w:val="0"/>
              <w:adjustRightInd w:val="0"/>
              <w:spacing w:line="36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450A8">
              <w:rPr>
                <w:rFonts w:ascii="Times New Roman" w:hAnsi="Times New Roman" w:cs="Times New Roman"/>
                <w:color w:val="000000"/>
                <w:sz w:val="24"/>
                <w:szCs w:val="24"/>
              </w:rPr>
              <w:t>.024</w:t>
            </w:r>
          </w:p>
        </w:tc>
      </w:tr>
    </w:tbl>
    <w:p w:rsidR="00204662" w:rsidRDefault="00204662" w:rsidP="00204662">
      <w:p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 Significant at 0.01 level; ** significant at 0.05</w:t>
      </w:r>
    </w:p>
    <w:p w:rsidR="00204662" w:rsidRDefault="00204662" w:rsidP="00204662">
      <w:pPr>
        <w:spacing w:after="0" w:line="240" w:lineRule="auto"/>
        <w:ind w:left="0" w:firstLine="0"/>
        <w:jc w:val="both"/>
        <w:rPr>
          <w:rFonts w:ascii="Times New Roman" w:hAnsi="Times New Roman" w:cs="Times New Roman"/>
        </w:rPr>
      </w:pPr>
      <w:r>
        <w:rPr>
          <w:rFonts w:ascii="Times New Roman" w:hAnsi="Times New Roman" w:cs="Times New Roman"/>
        </w:rPr>
        <w:t>Source: Author’s computation, 2021</w:t>
      </w:r>
    </w:p>
    <w:p w:rsidR="00204662" w:rsidRPr="00333820" w:rsidRDefault="00204662" w:rsidP="00204662">
      <w:pPr>
        <w:spacing w:after="0"/>
        <w:ind w:left="0" w:firstLine="0"/>
        <w:jc w:val="both"/>
        <w:rPr>
          <w:rFonts w:ascii="Times New Roman" w:hAnsi="Times New Roman" w:cs="Times New Roman"/>
          <w:b/>
          <w:sz w:val="24"/>
          <w:szCs w:val="24"/>
        </w:rPr>
      </w:pPr>
    </w:p>
    <w:p w:rsidR="005333A0" w:rsidRPr="00992A5C" w:rsidRDefault="005333A0" w:rsidP="00992A5C">
      <w:pPr>
        <w:pStyle w:val="ListParagraph"/>
        <w:numPr>
          <w:ilvl w:val="0"/>
          <w:numId w:val="2"/>
        </w:numPr>
        <w:spacing w:after="0" w:line="240" w:lineRule="auto"/>
        <w:rPr>
          <w:rStyle w:val="markedcontent"/>
          <w:rFonts w:ascii="Times New Roman" w:hAnsi="Times New Roman" w:cs="Times New Roman"/>
          <w:b/>
        </w:rPr>
      </w:pPr>
      <w:r w:rsidRPr="00992A5C">
        <w:rPr>
          <w:rStyle w:val="markedcontent"/>
          <w:rFonts w:ascii="Times New Roman" w:hAnsi="Times New Roman" w:cs="Times New Roman"/>
          <w:b/>
        </w:rPr>
        <w:t>Conclusion and Recommendation</w:t>
      </w:r>
    </w:p>
    <w:p w:rsidR="00540514" w:rsidRDefault="00992A5C" w:rsidP="00992A5C">
      <w:pPr>
        <w:spacing w:after="0" w:line="240" w:lineRule="auto"/>
        <w:ind w:left="0" w:firstLine="0"/>
        <w:jc w:val="both"/>
        <w:rPr>
          <w:rFonts w:ascii="Times New Roman" w:hAnsi="Times New Roman" w:cs="Times New Roman"/>
        </w:rPr>
      </w:pPr>
      <w:r w:rsidRPr="00992A5C">
        <w:rPr>
          <w:rFonts w:ascii="Times New Roman" w:hAnsi="Times New Roman" w:cs="Times New Roman"/>
        </w:rPr>
        <w:t>MFBs emerged as a major strategy to solve twin problems of poverty and unemployment which constitute a serious threat to the economic development of developing countries. It has no doubt furnished successful results in a few decades and fetched winning results with respect to poverty alleviation. Furthermore, it has been credited with improving other financial outcomes (including savings and accumulation of asse</w:t>
      </w:r>
      <w:r>
        <w:rPr>
          <w:rFonts w:ascii="Times New Roman" w:hAnsi="Times New Roman" w:cs="Times New Roman"/>
        </w:rPr>
        <w:t>ts</w:t>
      </w:r>
      <w:r w:rsidRPr="00992A5C">
        <w:rPr>
          <w:rFonts w:ascii="Times New Roman" w:hAnsi="Times New Roman" w:cs="Times New Roman"/>
        </w:rPr>
        <w:t xml:space="preserve">) as well as non-financial outcomes such as health, food security, nutrition, education and women empowerment, job creation and social </w:t>
      </w:r>
      <w:r w:rsidR="00772B89" w:rsidRPr="00992A5C">
        <w:rPr>
          <w:rFonts w:ascii="Times New Roman" w:hAnsi="Times New Roman" w:cs="Times New Roman"/>
        </w:rPr>
        <w:t>cohesion.</w:t>
      </w:r>
      <w:r w:rsidR="00772B89">
        <w:rPr>
          <w:rFonts w:ascii="Times New Roman" w:hAnsi="Times New Roman" w:cs="Times New Roman"/>
        </w:rPr>
        <w:t xml:space="preserve"> However</w:t>
      </w:r>
      <w:r>
        <w:rPr>
          <w:rFonts w:ascii="Times New Roman" w:hAnsi="Times New Roman" w:cs="Times New Roman"/>
        </w:rPr>
        <w:t>, as lending institutions they face</w:t>
      </w:r>
      <w:r w:rsidRPr="000A47AB">
        <w:rPr>
          <w:rFonts w:ascii="Times New Roman" w:hAnsi="Times New Roman" w:cs="Times New Roman"/>
        </w:rPr>
        <w:t xml:space="preserve"> risky situations because repayment of loans</w:t>
      </w:r>
      <w:r>
        <w:rPr>
          <w:rFonts w:ascii="Times New Roman" w:hAnsi="Times New Roman" w:cs="Times New Roman"/>
        </w:rPr>
        <w:t xml:space="preserve"> by borrowers</w:t>
      </w:r>
      <w:r w:rsidRPr="000A47AB">
        <w:rPr>
          <w:rFonts w:ascii="Times New Roman" w:hAnsi="Times New Roman" w:cs="Times New Roman"/>
        </w:rPr>
        <w:t xml:space="preserve"> can seldom be fully guaranteed.Despite all the arrangements put in place to ensure the sustainability of M</w:t>
      </w:r>
      <w:r>
        <w:rPr>
          <w:rFonts w:ascii="Times New Roman" w:hAnsi="Times New Roman" w:cs="Times New Roman"/>
        </w:rPr>
        <w:t>FBs</w:t>
      </w:r>
      <w:r w:rsidRPr="000A47AB">
        <w:rPr>
          <w:rFonts w:ascii="Times New Roman" w:hAnsi="Times New Roman" w:cs="Times New Roman"/>
        </w:rPr>
        <w:t xml:space="preserve"> in Nigeria, the high failure rate occasioned by loan defaults</w:t>
      </w:r>
      <w:r>
        <w:rPr>
          <w:rFonts w:ascii="Times New Roman" w:hAnsi="Times New Roman" w:cs="Times New Roman"/>
        </w:rPr>
        <w:t xml:space="preserve"> among these institutions</w:t>
      </w:r>
      <w:r w:rsidRPr="000A47AB">
        <w:rPr>
          <w:rFonts w:ascii="Times New Roman" w:hAnsi="Times New Roman" w:cs="Times New Roman"/>
        </w:rPr>
        <w:t xml:space="preserve"> calls for concern</w:t>
      </w:r>
      <w:r>
        <w:rPr>
          <w:rFonts w:ascii="Times New Roman" w:hAnsi="Times New Roman" w:cs="Times New Roman"/>
        </w:rPr>
        <w:t xml:space="preserve">. </w:t>
      </w:r>
    </w:p>
    <w:p w:rsidR="00540514" w:rsidRDefault="00540514" w:rsidP="00992A5C">
      <w:pPr>
        <w:spacing w:after="0" w:line="240" w:lineRule="auto"/>
        <w:ind w:left="0" w:firstLine="0"/>
        <w:jc w:val="both"/>
        <w:rPr>
          <w:rFonts w:ascii="Times New Roman" w:hAnsi="Times New Roman" w:cs="Times New Roman"/>
        </w:rPr>
      </w:pPr>
    </w:p>
    <w:p w:rsidR="00CA7DE1" w:rsidRDefault="00992A5C" w:rsidP="00992A5C">
      <w:pPr>
        <w:spacing w:after="0" w:line="240" w:lineRule="auto"/>
        <w:ind w:left="0" w:firstLine="0"/>
        <w:jc w:val="both"/>
        <w:rPr>
          <w:rFonts w:ascii="Times New Roman" w:hAnsi="Times New Roman" w:cs="Times New Roman"/>
        </w:rPr>
      </w:pPr>
      <w:r>
        <w:rPr>
          <w:rFonts w:ascii="Times New Roman" w:hAnsi="Times New Roman" w:cs="Times New Roman"/>
        </w:rPr>
        <w:t>As a result,</w:t>
      </w:r>
      <w:r w:rsidR="00D64DE4">
        <w:rPr>
          <w:rFonts w:ascii="Times New Roman" w:hAnsi="Times New Roman" w:cs="Times New Roman"/>
        </w:rPr>
        <w:t xml:space="preserve"> this research investigated the </w:t>
      </w:r>
      <w:r w:rsidR="00D64DE4" w:rsidRPr="00824808">
        <w:rPr>
          <w:rFonts w:ascii="Times New Roman" w:hAnsi="Times New Roman" w:cs="Times New Roman"/>
        </w:rPr>
        <w:t>factors affecti</w:t>
      </w:r>
      <w:r w:rsidR="00D64DE4">
        <w:rPr>
          <w:rFonts w:ascii="Times New Roman" w:hAnsi="Times New Roman" w:cs="Times New Roman"/>
        </w:rPr>
        <w:t xml:space="preserve">ng loan repayment rate among MFBs in South West </w:t>
      </w:r>
      <w:r w:rsidR="00D64DE4" w:rsidRPr="00824808">
        <w:rPr>
          <w:rFonts w:ascii="Times New Roman" w:hAnsi="Times New Roman" w:cs="Times New Roman"/>
        </w:rPr>
        <w:t>Nigeria</w:t>
      </w:r>
      <w:r w:rsidR="00D64DE4">
        <w:rPr>
          <w:rFonts w:ascii="Times New Roman" w:hAnsi="Times New Roman" w:cs="Times New Roman"/>
        </w:rPr>
        <w:t xml:space="preserve">. </w:t>
      </w:r>
      <w:r w:rsidR="00D64DE4" w:rsidRPr="00824808">
        <w:rPr>
          <w:rFonts w:ascii="Times New Roman" w:hAnsi="Times New Roman" w:cs="Times New Roman"/>
        </w:rPr>
        <w:t>Specific</w:t>
      </w:r>
      <w:r w:rsidR="00D64DE4">
        <w:rPr>
          <w:rFonts w:ascii="Times New Roman" w:hAnsi="Times New Roman" w:cs="Times New Roman"/>
        </w:rPr>
        <w:t>ally, the effect of</w:t>
      </w:r>
      <w:r w:rsidR="00D64DE4" w:rsidRPr="00992A5C">
        <w:rPr>
          <w:rFonts w:ascii="Times New Roman" w:hAnsi="Times New Roman" w:cs="Times New Roman"/>
        </w:rPr>
        <w:t xml:space="preserve"> socio</w:t>
      </w:r>
      <w:r w:rsidR="00D64DE4">
        <w:rPr>
          <w:rFonts w:ascii="Times New Roman" w:hAnsi="Times New Roman" w:cs="Times New Roman"/>
        </w:rPr>
        <w:t xml:space="preserve">-economic factors on </w:t>
      </w:r>
      <w:r w:rsidR="00D64DE4" w:rsidRPr="00992A5C">
        <w:rPr>
          <w:rFonts w:ascii="Times New Roman" w:hAnsi="Times New Roman" w:cs="Times New Roman"/>
        </w:rPr>
        <w:t>loan repayment rate</w:t>
      </w:r>
      <w:r w:rsidR="00D64DE4">
        <w:rPr>
          <w:rFonts w:ascii="Times New Roman" w:hAnsi="Times New Roman" w:cs="Times New Roman"/>
        </w:rPr>
        <w:t xml:space="preserve"> was examined and</w:t>
      </w:r>
      <w:r w:rsidR="00D64DE4" w:rsidRPr="00992A5C">
        <w:rPr>
          <w:rFonts w:ascii="Times New Roman" w:hAnsi="Times New Roman" w:cs="Times New Roman"/>
        </w:rPr>
        <w:t xml:space="preserve"> the effect of </w:t>
      </w:r>
      <w:r w:rsidR="00D64DE4">
        <w:rPr>
          <w:rFonts w:ascii="Times New Roman" w:hAnsi="Times New Roman" w:cs="Times New Roman"/>
        </w:rPr>
        <w:t>MFBs</w:t>
      </w:r>
      <w:r w:rsidR="00D64DE4" w:rsidRPr="00992A5C">
        <w:rPr>
          <w:rFonts w:ascii="Times New Roman" w:hAnsi="Times New Roman" w:cs="Times New Roman"/>
        </w:rPr>
        <w:t xml:space="preserve"> characteristics on loan re</w:t>
      </w:r>
      <w:r w:rsidR="00772B89">
        <w:rPr>
          <w:rFonts w:ascii="Times New Roman" w:hAnsi="Times New Roman" w:cs="Times New Roman"/>
        </w:rPr>
        <w:t xml:space="preserve">payment performance </w:t>
      </w:r>
      <w:r w:rsidR="00D64DE4">
        <w:rPr>
          <w:rFonts w:ascii="Times New Roman" w:hAnsi="Times New Roman" w:cs="Times New Roman"/>
        </w:rPr>
        <w:t xml:space="preserve">was analysed.Findings showed that </w:t>
      </w:r>
      <w:r w:rsidR="00D64DE4" w:rsidRPr="001E1BB4">
        <w:rPr>
          <w:rFonts w:ascii="Times New Roman" w:hAnsi="Times New Roman" w:cs="Times New Roman"/>
        </w:rPr>
        <w:t>three</w:t>
      </w:r>
      <w:r w:rsidR="00D64DE4">
        <w:rPr>
          <w:rFonts w:ascii="Times New Roman" w:hAnsi="Times New Roman" w:cs="Times New Roman"/>
        </w:rPr>
        <w:t xml:space="preserve"> of the socio-economic</w:t>
      </w:r>
      <w:r w:rsidR="00D64DE4" w:rsidRPr="001E1BB4">
        <w:rPr>
          <w:rFonts w:ascii="Times New Roman" w:hAnsi="Times New Roman" w:cs="Times New Roman"/>
        </w:rPr>
        <w:t xml:space="preserve"> v</w:t>
      </w:r>
      <w:r w:rsidR="00D64DE4">
        <w:rPr>
          <w:rFonts w:ascii="Times New Roman" w:hAnsi="Times New Roman" w:cs="Times New Roman"/>
        </w:rPr>
        <w:t>ariables which are</w:t>
      </w:r>
      <w:r w:rsidR="00D64DE4" w:rsidRPr="00FF6179">
        <w:rPr>
          <w:rFonts w:ascii="Times New Roman" w:hAnsi="Times New Roman" w:cs="Times New Roman"/>
        </w:rPr>
        <w:t xml:space="preserve"> age, educational level and average monthly income of the respondents</w:t>
      </w:r>
      <w:r w:rsidR="00D64DE4">
        <w:rPr>
          <w:rFonts w:ascii="Times New Roman" w:hAnsi="Times New Roman" w:cs="Times New Roman"/>
        </w:rPr>
        <w:t xml:space="preserve"> significantly influence</w:t>
      </w:r>
      <w:r w:rsidR="00D64DE4" w:rsidRPr="00FF6179">
        <w:rPr>
          <w:rFonts w:ascii="Times New Roman" w:hAnsi="Times New Roman" w:cs="Times New Roman"/>
        </w:rPr>
        <w:t xml:space="preserve"> loan repayment</w:t>
      </w:r>
      <w:r w:rsidR="00D64DE4">
        <w:rPr>
          <w:rFonts w:ascii="Times New Roman" w:hAnsi="Times New Roman" w:cs="Times New Roman"/>
        </w:rPr>
        <w:t xml:space="preserve"> rate</w:t>
      </w:r>
      <w:r w:rsidR="00D64DE4" w:rsidRPr="00FF6179">
        <w:rPr>
          <w:rFonts w:ascii="Times New Roman" w:hAnsi="Times New Roman" w:cs="Times New Roman"/>
          <w:color w:val="000000"/>
        </w:rPr>
        <w:t>.</w:t>
      </w:r>
      <w:r w:rsidR="00D64DE4">
        <w:rPr>
          <w:rFonts w:ascii="Times New Roman" w:hAnsi="Times New Roman" w:cs="Times New Roman"/>
          <w:color w:val="000000"/>
        </w:rPr>
        <w:t xml:space="preserve"> However, </w:t>
      </w:r>
      <w:r w:rsidR="00D64DE4">
        <w:rPr>
          <w:rFonts w:ascii="Times New Roman" w:hAnsi="Times New Roman" w:cs="Times New Roman"/>
        </w:rPr>
        <w:t>the coefficients of gender and household type, though positive did not exert significant effect on loan repayment rate.. Furthermore, results revealed that MFBs characteristics in terms of loan size, interest rates, repayment mode and period have significant effect on loan repayment performance. Therefore, it is recommended that</w:t>
      </w:r>
      <w:r w:rsidR="00D64DE4" w:rsidRPr="006247BB">
        <w:rPr>
          <w:rFonts w:ascii="Times New Roman" w:hAnsi="Times New Roman" w:cs="Times New Roman"/>
        </w:rPr>
        <w:t>interest rates should be reduced drastically so a</w:t>
      </w:r>
      <w:r w:rsidR="00D64DE4">
        <w:rPr>
          <w:rFonts w:ascii="Times New Roman" w:hAnsi="Times New Roman" w:cs="Times New Roman"/>
        </w:rPr>
        <w:t>s to reduce loan default among borrowers</w:t>
      </w:r>
      <w:r w:rsidR="00511AE7">
        <w:rPr>
          <w:rFonts w:ascii="Times New Roman" w:hAnsi="Times New Roman" w:cs="Times New Roman"/>
        </w:rPr>
        <w:t>.</w:t>
      </w:r>
      <w:r w:rsidR="00D64DE4" w:rsidRPr="006247BB">
        <w:rPr>
          <w:rFonts w:ascii="Times New Roman" w:hAnsi="Times New Roman" w:cs="Times New Roman"/>
        </w:rPr>
        <w:t xml:space="preserve"> Also, loan repayment period should be made longer so that borrowers would be able to use the loans judiciously in order to enhance loan repayment performanc</w:t>
      </w:r>
      <w:r w:rsidR="00F35A06">
        <w:rPr>
          <w:rFonts w:ascii="Times New Roman" w:hAnsi="Times New Roman" w:cs="Times New Roman"/>
        </w:rPr>
        <w:t>e</w:t>
      </w:r>
    </w:p>
    <w:p w:rsidR="006465D4" w:rsidRDefault="006465D4" w:rsidP="00992A5C">
      <w:pPr>
        <w:spacing w:after="0" w:line="240" w:lineRule="auto"/>
        <w:ind w:left="0" w:firstLine="0"/>
        <w:jc w:val="both"/>
        <w:rPr>
          <w:rFonts w:ascii="Times New Roman" w:hAnsi="Times New Roman" w:cs="Times New Roman"/>
          <w:b/>
        </w:rPr>
      </w:pPr>
    </w:p>
    <w:p w:rsidR="00DA1A0C" w:rsidRDefault="00DA1A0C" w:rsidP="00992A5C">
      <w:pPr>
        <w:spacing w:after="0" w:line="240" w:lineRule="auto"/>
        <w:ind w:left="0" w:firstLine="0"/>
        <w:jc w:val="both"/>
        <w:rPr>
          <w:rFonts w:ascii="Times New Roman" w:hAnsi="Times New Roman" w:cs="Times New Roman"/>
          <w:b/>
        </w:rPr>
      </w:pPr>
    </w:p>
    <w:p w:rsidR="00DA1A0C" w:rsidRDefault="00DA1A0C" w:rsidP="00992A5C">
      <w:pPr>
        <w:spacing w:after="0" w:line="240" w:lineRule="auto"/>
        <w:ind w:left="0" w:firstLine="0"/>
        <w:jc w:val="both"/>
        <w:rPr>
          <w:rFonts w:ascii="Times New Roman" w:hAnsi="Times New Roman" w:cs="Times New Roman"/>
          <w:b/>
        </w:rPr>
      </w:pPr>
    </w:p>
    <w:p w:rsidR="00DA1A0C" w:rsidRDefault="00DA1A0C" w:rsidP="00992A5C">
      <w:pPr>
        <w:spacing w:after="0" w:line="240" w:lineRule="auto"/>
        <w:ind w:left="0" w:firstLine="0"/>
        <w:jc w:val="both"/>
        <w:rPr>
          <w:rFonts w:ascii="Times New Roman" w:hAnsi="Times New Roman" w:cs="Times New Roman"/>
          <w:b/>
        </w:rPr>
      </w:pPr>
    </w:p>
    <w:p w:rsidR="00DA1A0C" w:rsidRDefault="00DA1A0C" w:rsidP="00992A5C">
      <w:pPr>
        <w:spacing w:after="0" w:line="240" w:lineRule="auto"/>
        <w:ind w:left="0" w:firstLine="0"/>
        <w:jc w:val="both"/>
        <w:rPr>
          <w:rFonts w:ascii="Times New Roman" w:hAnsi="Times New Roman" w:cs="Times New Roman"/>
          <w:b/>
        </w:rPr>
      </w:pPr>
    </w:p>
    <w:p w:rsidR="00CA7DE1" w:rsidRDefault="00CA7DE1" w:rsidP="00992A5C">
      <w:pPr>
        <w:spacing w:after="0" w:line="240" w:lineRule="auto"/>
        <w:ind w:left="0" w:firstLine="0"/>
        <w:jc w:val="both"/>
        <w:rPr>
          <w:rFonts w:ascii="Times New Roman" w:hAnsi="Times New Roman" w:cs="Times New Roman"/>
          <w:b/>
        </w:rPr>
      </w:pPr>
      <w:r w:rsidRPr="00CA7DE1">
        <w:rPr>
          <w:rFonts w:ascii="Times New Roman" w:hAnsi="Times New Roman" w:cs="Times New Roman"/>
          <w:b/>
        </w:rPr>
        <w:t>References</w:t>
      </w:r>
    </w:p>
    <w:p w:rsidR="006C7150" w:rsidRDefault="006C7150" w:rsidP="00992A5C">
      <w:pPr>
        <w:spacing w:after="0" w:line="240" w:lineRule="auto"/>
        <w:ind w:left="0" w:firstLine="0"/>
        <w:jc w:val="both"/>
      </w:pPr>
    </w:p>
    <w:p w:rsidR="00365776" w:rsidRPr="00DA1A0C" w:rsidRDefault="00365776"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Abiola, Idowu,  and Akeem Salami (2010): Impact of Microfinance Banks on Standard of living of </w:t>
      </w:r>
      <w:r w:rsidRPr="00DA1A0C">
        <w:rPr>
          <w:rFonts w:ascii="Times New Roman" w:hAnsi="Times New Roman" w:cs="Times New Roman"/>
        </w:rPr>
        <w:tab/>
        <w:t xml:space="preserve">Hairdressers in Ogbomoso North Local Government. </w:t>
      </w:r>
      <w:r w:rsidRPr="00DA1A0C">
        <w:rPr>
          <w:rFonts w:ascii="Times New Roman" w:hAnsi="Times New Roman" w:cs="Times New Roman"/>
          <w:i/>
        </w:rPr>
        <w:t xml:space="preserve">American Journal of Social and </w:t>
      </w:r>
      <w:r w:rsidRPr="00DA1A0C">
        <w:rPr>
          <w:rFonts w:ascii="Times New Roman" w:hAnsi="Times New Roman" w:cs="Times New Roman"/>
          <w:i/>
        </w:rPr>
        <w:tab/>
        <w:t>Management Science</w:t>
      </w:r>
      <w:r w:rsidRPr="00DA1A0C">
        <w:rPr>
          <w:rFonts w:ascii="Times New Roman" w:hAnsi="Times New Roman" w:cs="Times New Roman"/>
        </w:rPr>
        <w:t>, 2(1) (2010) 34-40</w:t>
      </w:r>
    </w:p>
    <w:p w:rsidR="00365776" w:rsidRPr="00DA1A0C" w:rsidRDefault="00365776" w:rsidP="00DA1A0C">
      <w:pPr>
        <w:spacing w:after="0" w:line="240" w:lineRule="auto"/>
        <w:ind w:firstLine="0"/>
        <w:jc w:val="both"/>
        <w:rPr>
          <w:rFonts w:ascii="Times New Roman" w:hAnsi="Times New Roman" w:cs="Times New Roman"/>
        </w:rPr>
      </w:pPr>
      <w:r w:rsidRPr="00DA1A0C">
        <w:rPr>
          <w:rFonts w:ascii="Times New Roman" w:hAnsi="Times New Roman" w:cs="Times New Roman"/>
        </w:rPr>
        <w:t xml:space="preserve">A.O.Ademola , A.E. </w:t>
      </w:r>
      <w:r w:rsidR="00DA1A0C">
        <w:rPr>
          <w:rFonts w:ascii="Times New Roman" w:hAnsi="Times New Roman" w:cs="Times New Roman"/>
        </w:rPr>
        <w:t>Adegboyegun , B.L.O.Kazeem and</w:t>
      </w:r>
      <w:r w:rsidRPr="00DA1A0C">
        <w:rPr>
          <w:rFonts w:ascii="Times New Roman" w:hAnsi="Times New Roman" w:cs="Times New Roman"/>
        </w:rPr>
        <w:t xml:space="preserve">T.A. Akanbi (2020):  Reasons for low </w:t>
      </w:r>
      <w:r w:rsidRPr="00DA1A0C">
        <w:rPr>
          <w:rFonts w:ascii="Times New Roman" w:hAnsi="Times New Roman" w:cs="Times New Roman"/>
        </w:rPr>
        <w:tab/>
        <w:t>Patronage of Microfinance Banks by Women</w:t>
      </w:r>
      <w:r w:rsidR="00DA1A0C">
        <w:rPr>
          <w:rFonts w:ascii="Times New Roman" w:hAnsi="Times New Roman" w:cs="Times New Roman"/>
        </w:rPr>
        <w:t xml:space="preserve"> Entrepreneurs DOI</w:t>
      </w:r>
      <w:r w:rsidR="00467402">
        <w:rPr>
          <w:rFonts w:ascii="Times New Roman" w:hAnsi="Times New Roman" w:cs="Times New Roman"/>
        </w:rPr>
        <w:t>: 10.26524.</w:t>
      </w:r>
      <w:r w:rsidR="00467402" w:rsidRPr="00467402">
        <w:rPr>
          <w:rFonts w:ascii="Times New Roman" w:hAnsi="Times New Roman" w:cs="Times New Roman"/>
          <w:i/>
        </w:rPr>
        <w:t xml:space="preserve">Journal of </w:t>
      </w:r>
      <w:r w:rsidR="00467402" w:rsidRPr="00467402">
        <w:rPr>
          <w:rFonts w:ascii="Times New Roman" w:hAnsi="Times New Roman" w:cs="Times New Roman"/>
          <w:i/>
        </w:rPr>
        <w:tab/>
        <w:t>Management and Science</w:t>
      </w:r>
      <w:r w:rsidR="00467402">
        <w:rPr>
          <w:rFonts w:ascii="Times New Roman" w:hAnsi="Times New Roman" w:cs="Times New Roman"/>
        </w:rPr>
        <w:t xml:space="preserve"> 10(4) pp</w:t>
      </w:r>
      <w:r w:rsidRPr="00DA1A0C">
        <w:rPr>
          <w:rFonts w:ascii="Times New Roman" w:hAnsi="Times New Roman" w:cs="Times New Roman"/>
        </w:rPr>
        <w:t xml:space="preserve">1-6 </w:t>
      </w:r>
    </w:p>
    <w:p w:rsidR="00F35A06" w:rsidRPr="00DA1A0C" w:rsidRDefault="00F35A06"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Amare, B., 2005. Determinants of formal source of credit loan repayment performance of smallholder </w:t>
      </w:r>
      <w:r w:rsidRPr="00DA1A0C">
        <w:rPr>
          <w:rFonts w:ascii="Times New Roman" w:hAnsi="Times New Roman" w:cs="Times New Roman"/>
        </w:rPr>
        <w:tab/>
        <w:t xml:space="preserve">farmers: The case of North Western Ethiopia, North Gondar. M.Sc. Thesis, Alemaya University, </w:t>
      </w:r>
      <w:r w:rsidRPr="00DA1A0C">
        <w:rPr>
          <w:rFonts w:ascii="Times New Roman" w:hAnsi="Times New Roman" w:cs="Times New Roman"/>
        </w:rPr>
        <w:tab/>
        <w:t>Ethiopia.</w:t>
      </w:r>
    </w:p>
    <w:p w:rsidR="006C7150" w:rsidRPr="00DA1A0C" w:rsidRDefault="004D6BA3"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Banerjee, A., &amp; Duflo, E. (2009). The experimental approach to development economics. </w:t>
      </w:r>
      <w:r w:rsidRPr="00467402">
        <w:rPr>
          <w:rFonts w:ascii="Times New Roman" w:hAnsi="Times New Roman" w:cs="Times New Roman"/>
          <w:i/>
        </w:rPr>
        <w:t xml:space="preserve">Annual Review </w:t>
      </w:r>
      <w:r w:rsidR="00F35A06" w:rsidRPr="00467402">
        <w:rPr>
          <w:rFonts w:ascii="Times New Roman" w:hAnsi="Times New Roman" w:cs="Times New Roman"/>
          <w:i/>
        </w:rPr>
        <w:tab/>
      </w:r>
      <w:r w:rsidRPr="00467402">
        <w:rPr>
          <w:rFonts w:ascii="Times New Roman" w:hAnsi="Times New Roman" w:cs="Times New Roman"/>
          <w:i/>
        </w:rPr>
        <w:t xml:space="preserve">of Economics, </w:t>
      </w:r>
      <w:r w:rsidRPr="00DA1A0C">
        <w:rPr>
          <w:rFonts w:ascii="Times New Roman" w:hAnsi="Times New Roman" w:cs="Times New Roman"/>
        </w:rPr>
        <w:t xml:space="preserve">1, 151-178. </w:t>
      </w:r>
      <w:hyperlink r:id="rId8" w:history="1">
        <w:r w:rsidR="00F35A06" w:rsidRPr="00DA1A0C">
          <w:rPr>
            <w:rStyle w:val="Hyperlink"/>
            <w:rFonts w:ascii="Times New Roman" w:hAnsi="Times New Roman" w:cs="Times New Roman"/>
          </w:rPr>
          <w:t>http://dx.doi.org/10.1146/annurev.economics.050708.143235</w:t>
        </w:r>
      </w:hyperlink>
    </w:p>
    <w:p w:rsidR="00F35A06" w:rsidRPr="00DA1A0C" w:rsidRDefault="00F35A06"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Belay, A.A., 2002. Factors influencing loan repayment of rural women in Eastern Ethiopia: The case of </w:t>
      </w:r>
      <w:r w:rsidRPr="00DA1A0C">
        <w:rPr>
          <w:rFonts w:ascii="Times New Roman" w:hAnsi="Times New Roman" w:cs="Times New Roman"/>
        </w:rPr>
        <w:tab/>
        <w:t xml:space="preserve">Dire Dawa area. Masterʼs Thesis, The School of Graduates Studies, Alemaya Univesity. </w:t>
      </w:r>
    </w:p>
    <w:p w:rsidR="00365776" w:rsidRPr="00DA1A0C" w:rsidRDefault="00365776"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CBN (2005). “Microfinance policy, regulatory and supervisory framework for Nigeria” </w:t>
      </w:r>
    </w:p>
    <w:p w:rsidR="004D6BA3" w:rsidRPr="00DA1A0C" w:rsidRDefault="004D6BA3"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Chmelíková, G., &amp; Redlichová, R. (2020). Is There a Link between Financial Exclusion and Over-</w:t>
      </w:r>
      <w:r w:rsidR="00F35A06" w:rsidRPr="00DA1A0C">
        <w:rPr>
          <w:rFonts w:ascii="Times New Roman" w:hAnsi="Times New Roman" w:cs="Times New Roman"/>
        </w:rPr>
        <w:tab/>
      </w:r>
      <w:r w:rsidRPr="00DA1A0C">
        <w:rPr>
          <w:rFonts w:ascii="Times New Roman" w:hAnsi="Times New Roman" w:cs="Times New Roman"/>
        </w:rPr>
        <w:t xml:space="preserve">Indebtedness? Evidence from Czech Peripheral Municipalities. </w:t>
      </w:r>
      <w:r w:rsidRPr="00467402">
        <w:rPr>
          <w:rFonts w:ascii="Times New Roman" w:hAnsi="Times New Roman" w:cs="Times New Roman"/>
          <w:i/>
        </w:rPr>
        <w:t>Journal of Rural Studies</w:t>
      </w:r>
      <w:r w:rsidRPr="00DA1A0C">
        <w:rPr>
          <w:rFonts w:ascii="Times New Roman" w:hAnsi="Times New Roman" w:cs="Times New Roman"/>
        </w:rPr>
        <w:t>, 78, 457-</w:t>
      </w:r>
      <w:r w:rsidR="00F35A06" w:rsidRPr="00DA1A0C">
        <w:rPr>
          <w:rFonts w:ascii="Times New Roman" w:hAnsi="Times New Roman" w:cs="Times New Roman"/>
        </w:rPr>
        <w:tab/>
      </w:r>
      <w:r w:rsidRPr="00DA1A0C">
        <w:rPr>
          <w:rFonts w:ascii="Times New Roman" w:hAnsi="Times New Roman" w:cs="Times New Roman"/>
        </w:rPr>
        <w:t xml:space="preserve">466. </w:t>
      </w:r>
      <w:hyperlink r:id="rId9" w:history="1">
        <w:r w:rsidR="00C164A3" w:rsidRPr="00DA1A0C">
          <w:rPr>
            <w:rStyle w:val="Hyperlink"/>
            <w:rFonts w:ascii="Times New Roman" w:hAnsi="Times New Roman" w:cs="Times New Roman"/>
          </w:rPr>
          <w:t>https://doi.org/10.1016/j.jrurstud.2020.07.010</w:t>
        </w:r>
      </w:hyperlink>
    </w:p>
    <w:p w:rsidR="00DA1A0C" w:rsidRPr="00DA1A0C" w:rsidRDefault="00DA1A0C"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Enimu, S., Eyo, E.O., &amp; Ajah, E.A. (2017). Determinants of loan repayment among agricultural </w:t>
      </w:r>
      <w:r w:rsidR="00467402">
        <w:rPr>
          <w:rFonts w:ascii="Times New Roman" w:hAnsi="Times New Roman" w:cs="Times New Roman"/>
        </w:rPr>
        <w:tab/>
      </w:r>
      <w:r w:rsidRPr="00DA1A0C">
        <w:rPr>
          <w:rFonts w:ascii="Times New Roman" w:hAnsi="Times New Roman" w:cs="Times New Roman"/>
        </w:rPr>
        <w:t>microcredit finance group members in Delta state, Nigeria.</w:t>
      </w:r>
      <w:r w:rsidRPr="00467402">
        <w:rPr>
          <w:rFonts w:ascii="Times New Roman" w:hAnsi="Times New Roman" w:cs="Times New Roman"/>
          <w:i/>
        </w:rPr>
        <w:t xml:space="preserve"> Financial Innovation,</w:t>
      </w:r>
      <w:r w:rsidRPr="00DA1A0C">
        <w:rPr>
          <w:rFonts w:ascii="Times New Roman" w:hAnsi="Times New Roman" w:cs="Times New Roman"/>
        </w:rPr>
        <w:t xml:space="preserve"> 3(21), 1-12. </w:t>
      </w:r>
      <w:r w:rsidR="00467402">
        <w:rPr>
          <w:rFonts w:ascii="Times New Roman" w:hAnsi="Times New Roman" w:cs="Times New Roman"/>
        </w:rPr>
        <w:tab/>
      </w:r>
      <w:r w:rsidRPr="00DA1A0C">
        <w:rPr>
          <w:rFonts w:ascii="Times New Roman" w:hAnsi="Times New Roman" w:cs="Times New Roman"/>
        </w:rPr>
        <w:t xml:space="preserve">doi: 10.1186/s40854-017-0072-y </w:t>
      </w:r>
    </w:p>
    <w:p w:rsidR="00DA1A0C" w:rsidRPr="00DA1A0C" w:rsidRDefault="00DA1A0C"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 Enimu, S., Igiri, J., &amp; Achike, A.I. (2016) Analysis of the effects of microfinance banks loans on the </w:t>
      </w:r>
      <w:r w:rsidRPr="00DA1A0C">
        <w:rPr>
          <w:rFonts w:ascii="Times New Roman" w:hAnsi="Times New Roman" w:cs="Times New Roman"/>
        </w:rPr>
        <w:tab/>
        <w:t>livelihood of smallholder farmers in Delta state, Nigeria.</w:t>
      </w:r>
      <w:r w:rsidRPr="00467402">
        <w:rPr>
          <w:rFonts w:ascii="Times New Roman" w:hAnsi="Times New Roman" w:cs="Times New Roman"/>
          <w:i/>
        </w:rPr>
        <w:t xml:space="preserve"> Journal of </w:t>
      </w:r>
      <w:r w:rsidR="00467402" w:rsidRPr="00467402">
        <w:rPr>
          <w:rFonts w:ascii="Times New Roman" w:hAnsi="Times New Roman" w:cs="Times New Roman"/>
          <w:i/>
        </w:rPr>
        <w:t xml:space="preserve">Economic </w:t>
      </w:r>
      <w:r w:rsidRPr="00467402">
        <w:rPr>
          <w:rFonts w:ascii="Times New Roman" w:hAnsi="Times New Roman" w:cs="Times New Roman"/>
          <w:i/>
        </w:rPr>
        <w:t>Affairs,</w:t>
      </w:r>
      <w:r w:rsidRPr="00DA1A0C">
        <w:rPr>
          <w:rFonts w:ascii="Times New Roman" w:hAnsi="Times New Roman" w:cs="Times New Roman"/>
        </w:rPr>
        <w:t xml:space="preserve"> 61(3), </w:t>
      </w:r>
      <w:r w:rsidR="00467402">
        <w:rPr>
          <w:rFonts w:ascii="Times New Roman" w:hAnsi="Times New Roman" w:cs="Times New Roman"/>
        </w:rPr>
        <w:tab/>
      </w:r>
      <w:r w:rsidRPr="00DA1A0C">
        <w:rPr>
          <w:rFonts w:ascii="Times New Roman" w:hAnsi="Times New Roman" w:cs="Times New Roman"/>
        </w:rPr>
        <w:t>381–390. doi: 10.5958/0976- 4666.2016.00049</w:t>
      </w:r>
    </w:p>
    <w:p w:rsidR="00467402" w:rsidRDefault="00DA1A0C"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Enimu, S., Ohen, S.B. (2017) Effect of </w:t>
      </w:r>
      <w:r w:rsidR="00467402" w:rsidRPr="00DA1A0C">
        <w:rPr>
          <w:rFonts w:ascii="Times New Roman" w:hAnsi="Times New Roman" w:cs="Times New Roman"/>
        </w:rPr>
        <w:t xml:space="preserve">Membership Homogeneity </w:t>
      </w:r>
      <w:r w:rsidRPr="00DA1A0C">
        <w:rPr>
          <w:rFonts w:ascii="Times New Roman" w:hAnsi="Times New Roman" w:cs="Times New Roman"/>
        </w:rPr>
        <w:t xml:space="preserve">on the </w:t>
      </w:r>
      <w:r w:rsidR="00467402" w:rsidRPr="00DA1A0C">
        <w:rPr>
          <w:rFonts w:ascii="Times New Roman" w:hAnsi="Times New Roman" w:cs="Times New Roman"/>
        </w:rPr>
        <w:t xml:space="preserve">Design </w:t>
      </w:r>
      <w:r w:rsidRPr="00DA1A0C">
        <w:rPr>
          <w:rFonts w:ascii="Times New Roman" w:hAnsi="Times New Roman" w:cs="Times New Roman"/>
        </w:rPr>
        <w:t xml:space="preserve">and </w:t>
      </w:r>
      <w:r w:rsidR="00467402" w:rsidRPr="00DA1A0C">
        <w:rPr>
          <w:rFonts w:ascii="Times New Roman" w:hAnsi="Times New Roman" w:cs="Times New Roman"/>
        </w:rPr>
        <w:t xml:space="preserve">Performance </w:t>
      </w:r>
      <w:r w:rsidRPr="00DA1A0C">
        <w:rPr>
          <w:rFonts w:ascii="Times New Roman" w:hAnsi="Times New Roman" w:cs="Times New Roman"/>
        </w:rPr>
        <w:t xml:space="preserve">of </w:t>
      </w:r>
      <w:r w:rsidRPr="00DA1A0C">
        <w:rPr>
          <w:rFonts w:ascii="Times New Roman" w:hAnsi="Times New Roman" w:cs="Times New Roman"/>
        </w:rPr>
        <w:tab/>
        <w:t xml:space="preserve">formal agricultural microcredit finance groups in Delta state, Nigeria. </w:t>
      </w:r>
      <w:r w:rsidRPr="00467402">
        <w:rPr>
          <w:rFonts w:ascii="Times New Roman" w:hAnsi="Times New Roman" w:cs="Times New Roman"/>
          <w:i/>
        </w:rPr>
        <w:t xml:space="preserve">Journal of Agricultural </w:t>
      </w:r>
      <w:r w:rsidRPr="00467402">
        <w:rPr>
          <w:rFonts w:ascii="Times New Roman" w:hAnsi="Times New Roman" w:cs="Times New Roman"/>
          <w:i/>
        </w:rPr>
        <w:tab/>
        <w:t>Economics, Extension and Rural. Development,</w:t>
      </w:r>
      <w:r w:rsidRPr="00DA1A0C">
        <w:rPr>
          <w:rFonts w:ascii="Times New Roman" w:hAnsi="Times New Roman" w:cs="Times New Roman"/>
        </w:rPr>
        <w:t xml:space="preserve"> 5(6)-649–657. Available at: </w:t>
      </w:r>
      <w:r w:rsidRPr="00DA1A0C">
        <w:rPr>
          <w:rFonts w:ascii="Times New Roman" w:hAnsi="Times New Roman" w:cs="Times New Roman"/>
        </w:rPr>
        <w:tab/>
      </w:r>
      <w:hyperlink r:id="rId10" w:history="1">
        <w:r w:rsidR="00467402" w:rsidRPr="005E4ACF">
          <w:rPr>
            <w:rStyle w:val="Hyperlink"/>
            <w:rFonts w:ascii="Times New Roman" w:hAnsi="Times New Roman" w:cs="Times New Roman"/>
          </w:rPr>
          <w:t>https://www.academia.edu/33813198</w:t>
        </w:r>
      </w:hyperlink>
    </w:p>
    <w:p w:rsidR="00C164A3" w:rsidRPr="00DA1A0C" w:rsidRDefault="00C164A3"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Eyo, E.O., Out, J.O., &amp; Sampson, M.G. (2008). </w:t>
      </w:r>
      <w:r w:rsidR="00467402">
        <w:rPr>
          <w:rFonts w:ascii="Times New Roman" w:hAnsi="Times New Roman" w:cs="Times New Roman"/>
        </w:rPr>
        <w:tab/>
      </w:r>
      <w:r w:rsidRPr="00DA1A0C">
        <w:rPr>
          <w:rFonts w:ascii="Times New Roman" w:hAnsi="Times New Roman" w:cs="Times New Roman"/>
        </w:rPr>
        <w:t xml:space="preserve">Homogeneity in </w:t>
      </w:r>
      <w:r w:rsidR="00467402" w:rsidRPr="00DA1A0C">
        <w:rPr>
          <w:rFonts w:ascii="Times New Roman" w:hAnsi="Times New Roman" w:cs="Times New Roman"/>
        </w:rPr>
        <w:t xml:space="preserve">Group Membership Social </w:t>
      </w:r>
      <w:r w:rsidR="00467402">
        <w:rPr>
          <w:rFonts w:ascii="Times New Roman" w:hAnsi="Times New Roman" w:cs="Times New Roman"/>
        </w:rPr>
        <w:tab/>
      </w:r>
      <w:r w:rsidR="00467402" w:rsidRPr="00DA1A0C">
        <w:rPr>
          <w:rFonts w:ascii="Times New Roman" w:hAnsi="Times New Roman" w:cs="Times New Roman"/>
        </w:rPr>
        <w:t xml:space="preserve">Characteristics </w:t>
      </w:r>
      <w:r w:rsidRPr="00DA1A0C">
        <w:rPr>
          <w:rFonts w:ascii="Times New Roman" w:hAnsi="Times New Roman" w:cs="Times New Roman"/>
        </w:rPr>
        <w:tab/>
        <w:t xml:space="preserve">and loan recovery: implications </w:t>
      </w:r>
      <w:r w:rsidR="00467402">
        <w:rPr>
          <w:rFonts w:ascii="Times New Roman" w:hAnsi="Times New Roman" w:cs="Times New Roman"/>
        </w:rPr>
        <w:tab/>
      </w:r>
      <w:r w:rsidRPr="00DA1A0C">
        <w:rPr>
          <w:rFonts w:ascii="Times New Roman" w:hAnsi="Times New Roman" w:cs="Times New Roman"/>
        </w:rPr>
        <w:t>for success of formal-inform</w:t>
      </w:r>
      <w:r w:rsidR="00467402">
        <w:rPr>
          <w:rFonts w:ascii="Times New Roman" w:hAnsi="Times New Roman" w:cs="Times New Roman"/>
        </w:rPr>
        <w:t xml:space="preserve">al sector linkage in </w:t>
      </w:r>
      <w:r w:rsidR="00467402">
        <w:rPr>
          <w:rFonts w:ascii="Times New Roman" w:hAnsi="Times New Roman" w:cs="Times New Roman"/>
        </w:rPr>
        <w:tab/>
        <w:t xml:space="preserve">Akwa-Ibom </w:t>
      </w:r>
      <w:r w:rsidRPr="00DA1A0C">
        <w:rPr>
          <w:rFonts w:ascii="Times New Roman" w:hAnsi="Times New Roman" w:cs="Times New Roman"/>
        </w:rPr>
        <w:t>state, Nigeria. The Social Sciences, 3(1), 17–22. doi: sscience.2008.17.</w:t>
      </w:r>
    </w:p>
    <w:p w:rsidR="00365776" w:rsidRPr="00DA1A0C" w:rsidRDefault="00365776"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Fikirte, R. K. (2011). Determinant of </w:t>
      </w:r>
      <w:r w:rsidR="00467402" w:rsidRPr="00DA1A0C">
        <w:rPr>
          <w:rFonts w:ascii="Times New Roman" w:hAnsi="Times New Roman" w:cs="Times New Roman"/>
        </w:rPr>
        <w:t>Loan Repayment Performance</w:t>
      </w:r>
      <w:r w:rsidRPr="00DA1A0C">
        <w:rPr>
          <w:rFonts w:ascii="Times New Roman" w:hAnsi="Times New Roman" w:cs="Times New Roman"/>
        </w:rPr>
        <w:t xml:space="preserve">: A case study in the Addisa credit </w:t>
      </w:r>
      <w:r w:rsidR="00467402">
        <w:rPr>
          <w:rFonts w:ascii="Times New Roman" w:hAnsi="Times New Roman" w:cs="Times New Roman"/>
        </w:rPr>
        <w:tab/>
      </w:r>
      <w:r w:rsidRPr="00DA1A0C">
        <w:rPr>
          <w:rFonts w:ascii="Times New Roman" w:hAnsi="Times New Roman" w:cs="Times New Roman"/>
        </w:rPr>
        <w:t xml:space="preserve">and saving institution, Addisa Ababa, Ethiopia. M.Sc. Thesis, Wageningen University </w:t>
      </w:r>
      <w:r w:rsidR="00467402">
        <w:rPr>
          <w:rFonts w:ascii="Times New Roman" w:hAnsi="Times New Roman" w:cs="Times New Roman"/>
        </w:rPr>
        <w:tab/>
      </w:r>
      <w:r w:rsidRPr="00DA1A0C">
        <w:rPr>
          <w:rFonts w:ascii="Times New Roman" w:hAnsi="Times New Roman" w:cs="Times New Roman"/>
        </w:rPr>
        <w:t>Netherland.</w:t>
      </w:r>
    </w:p>
    <w:p w:rsidR="006C7150" w:rsidRPr="00DA1A0C" w:rsidRDefault="006C7150"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Godquin, M. (2004). Microfinance </w:t>
      </w:r>
      <w:r w:rsidR="00467402" w:rsidRPr="00DA1A0C">
        <w:rPr>
          <w:rFonts w:ascii="Times New Roman" w:hAnsi="Times New Roman" w:cs="Times New Roman"/>
        </w:rPr>
        <w:t xml:space="preserve">Repayment Performance </w:t>
      </w:r>
      <w:r w:rsidRPr="00DA1A0C">
        <w:rPr>
          <w:rFonts w:ascii="Times New Roman" w:hAnsi="Times New Roman" w:cs="Times New Roman"/>
        </w:rPr>
        <w:t xml:space="preserve">in </w:t>
      </w:r>
      <w:r w:rsidR="00467402" w:rsidRPr="00DA1A0C">
        <w:rPr>
          <w:rFonts w:ascii="Times New Roman" w:hAnsi="Times New Roman" w:cs="Times New Roman"/>
        </w:rPr>
        <w:t>Bangladesh</w:t>
      </w:r>
      <w:r w:rsidRPr="00DA1A0C">
        <w:rPr>
          <w:rFonts w:ascii="Times New Roman" w:hAnsi="Times New Roman" w:cs="Times New Roman"/>
        </w:rPr>
        <w:t xml:space="preserve">: </w:t>
      </w:r>
      <w:r w:rsidR="00467402" w:rsidRPr="00DA1A0C">
        <w:rPr>
          <w:rFonts w:ascii="Times New Roman" w:hAnsi="Times New Roman" w:cs="Times New Roman"/>
        </w:rPr>
        <w:t xml:space="preserve">How </w:t>
      </w:r>
      <w:r w:rsidRPr="00DA1A0C">
        <w:rPr>
          <w:rFonts w:ascii="Times New Roman" w:hAnsi="Times New Roman" w:cs="Times New Roman"/>
        </w:rPr>
        <w:t xml:space="preserve">to improve the </w:t>
      </w:r>
      <w:r w:rsidR="00467402">
        <w:rPr>
          <w:rFonts w:ascii="Times New Roman" w:hAnsi="Times New Roman" w:cs="Times New Roman"/>
        </w:rPr>
        <w:tab/>
      </w:r>
      <w:r w:rsidRPr="00DA1A0C">
        <w:rPr>
          <w:rFonts w:ascii="Times New Roman" w:hAnsi="Times New Roman" w:cs="Times New Roman"/>
        </w:rPr>
        <w:t>allocation of loans by MFIs. World Development, 32(11), 1909-1926.</w:t>
      </w:r>
    </w:p>
    <w:p w:rsidR="00F35A06" w:rsidRPr="00DA1A0C" w:rsidRDefault="00F35A06"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Hartarska V., &amp; Nadolnyak, D. (2008b). </w:t>
      </w:r>
      <w:r w:rsidR="00467402" w:rsidRPr="00DA1A0C">
        <w:rPr>
          <w:rFonts w:ascii="Times New Roman" w:hAnsi="Times New Roman" w:cs="Times New Roman"/>
        </w:rPr>
        <w:t>An Impact Analysis of Microfinance in Bosnia.</w:t>
      </w:r>
      <w:r w:rsidRPr="00DA1A0C">
        <w:rPr>
          <w:rFonts w:ascii="Times New Roman" w:hAnsi="Times New Roman" w:cs="Times New Roman"/>
        </w:rPr>
        <w:t xml:space="preserve"> World </w:t>
      </w:r>
      <w:r w:rsidRPr="00DA1A0C">
        <w:rPr>
          <w:rFonts w:ascii="Times New Roman" w:hAnsi="Times New Roman" w:cs="Times New Roman"/>
        </w:rPr>
        <w:tab/>
        <w:t xml:space="preserve">Development, 26, 2605-2619. http://dx.doi.org/10.1016/j.worlddev.2008.01.015 </w:t>
      </w:r>
    </w:p>
    <w:p w:rsidR="00F35A06" w:rsidRPr="00DA1A0C" w:rsidRDefault="00F35A06"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Hermes, N., &amp; Lensink, R. (2007). The Empirics of Microfinance: What do we do now? </w:t>
      </w:r>
      <w:r w:rsidRPr="00467402">
        <w:rPr>
          <w:rFonts w:ascii="Times New Roman" w:hAnsi="Times New Roman" w:cs="Times New Roman"/>
          <w:i/>
        </w:rPr>
        <w:t xml:space="preserve">The Economic </w:t>
      </w:r>
      <w:r w:rsidR="00365776" w:rsidRPr="00467402">
        <w:rPr>
          <w:rFonts w:ascii="Times New Roman" w:hAnsi="Times New Roman" w:cs="Times New Roman"/>
          <w:i/>
        </w:rPr>
        <w:tab/>
      </w:r>
      <w:r w:rsidRPr="00467402">
        <w:rPr>
          <w:rFonts w:ascii="Times New Roman" w:hAnsi="Times New Roman" w:cs="Times New Roman"/>
          <w:i/>
        </w:rPr>
        <w:t>Journal</w:t>
      </w:r>
      <w:r w:rsidRPr="00DA1A0C">
        <w:rPr>
          <w:rFonts w:ascii="Times New Roman" w:hAnsi="Times New Roman" w:cs="Times New Roman"/>
        </w:rPr>
        <w:t xml:space="preserve">, 117, 1-10. </w:t>
      </w:r>
      <w:hyperlink r:id="rId11" w:history="1">
        <w:r w:rsidR="00C164A3" w:rsidRPr="00DA1A0C">
          <w:rPr>
            <w:rStyle w:val="Hyperlink"/>
            <w:rFonts w:ascii="Times New Roman" w:hAnsi="Times New Roman" w:cs="Times New Roman"/>
          </w:rPr>
          <w:t>http://dx.doi.org/10.1111/j.1468-0297.2007.02013.x</w:t>
        </w:r>
      </w:hyperlink>
    </w:p>
    <w:p w:rsidR="00C164A3" w:rsidRPr="00DA1A0C" w:rsidRDefault="00C164A3"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Hossain, S. M., Sarker, M., Nazneen, S., Basu, B., Rasul, F.B., &amp; Adib, H.I. (2019). How health shocks </w:t>
      </w:r>
      <w:r w:rsidRPr="00DA1A0C">
        <w:rPr>
          <w:rFonts w:ascii="Times New Roman" w:hAnsi="Times New Roman" w:cs="Times New Roman"/>
        </w:rPr>
        <w:tab/>
        <w:t xml:space="preserve">and its relationship to repayments of loans from microfinance institutions can affect migrant </w:t>
      </w:r>
      <w:r w:rsidRPr="00DA1A0C">
        <w:rPr>
          <w:rFonts w:ascii="Times New Roman" w:hAnsi="Times New Roman" w:cs="Times New Roman"/>
        </w:rPr>
        <w:tab/>
        <w:t xml:space="preserve">households in Bangladesh. Migration and Development, 8(3), 1-24. </w:t>
      </w:r>
      <w:r w:rsidRPr="00DA1A0C">
        <w:rPr>
          <w:rFonts w:ascii="Times New Roman" w:hAnsi="Times New Roman" w:cs="Times New Roman"/>
        </w:rPr>
        <w:tab/>
        <w:t>doi:10.1080/21632324.2019.1565088</w:t>
      </w:r>
    </w:p>
    <w:p w:rsidR="00365776" w:rsidRPr="00DA1A0C" w:rsidRDefault="00365776"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ICC, (2001). Financial </w:t>
      </w:r>
      <w:r w:rsidR="00467402" w:rsidRPr="00DA1A0C">
        <w:rPr>
          <w:rFonts w:ascii="Times New Roman" w:hAnsi="Times New Roman" w:cs="Times New Roman"/>
        </w:rPr>
        <w:t xml:space="preserve">Sustainability </w:t>
      </w:r>
      <w:r w:rsidRPr="00DA1A0C">
        <w:rPr>
          <w:rFonts w:ascii="Times New Roman" w:hAnsi="Times New Roman" w:cs="Times New Roman"/>
        </w:rPr>
        <w:t xml:space="preserve">of </w:t>
      </w:r>
      <w:r w:rsidR="00467402" w:rsidRPr="00DA1A0C">
        <w:rPr>
          <w:rFonts w:ascii="Times New Roman" w:hAnsi="Times New Roman" w:cs="Times New Roman"/>
        </w:rPr>
        <w:t xml:space="preserve">Micro Saving </w:t>
      </w:r>
      <w:r w:rsidRPr="00DA1A0C">
        <w:rPr>
          <w:rFonts w:ascii="Times New Roman" w:hAnsi="Times New Roman" w:cs="Times New Roman"/>
        </w:rPr>
        <w:t xml:space="preserve">and </w:t>
      </w:r>
      <w:r w:rsidR="00467402" w:rsidRPr="00DA1A0C">
        <w:rPr>
          <w:rFonts w:ascii="Times New Roman" w:hAnsi="Times New Roman" w:cs="Times New Roman"/>
        </w:rPr>
        <w:t>Credit Scheme</w:t>
      </w:r>
      <w:r w:rsidRPr="00DA1A0C">
        <w:rPr>
          <w:rFonts w:ascii="Times New Roman" w:hAnsi="Times New Roman" w:cs="Times New Roman"/>
        </w:rPr>
        <w:t xml:space="preserve">: </w:t>
      </w:r>
      <w:r w:rsidR="00467402" w:rsidRPr="00DA1A0C">
        <w:rPr>
          <w:rFonts w:ascii="Times New Roman" w:hAnsi="Times New Roman" w:cs="Times New Roman"/>
        </w:rPr>
        <w:t xml:space="preserve">Three Option </w:t>
      </w:r>
      <w:r w:rsidRPr="00DA1A0C">
        <w:rPr>
          <w:rFonts w:ascii="Times New Roman" w:hAnsi="Times New Roman" w:cs="Times New Roman"/>
        </w:rPr>
        <w:t xml:space="preserve">for multi </w:t>
      </w:r>
      <w:r w:rsidR="00467402">
        <w:rPr>
          <w:rFonts w:ascii="Times New Roman" w:hAnsi="Times New Roman" w:cs="Times New Roman"/>
        </w:rPr>
        <w:tab/>
      </w:r>
      <w:r w:rsidR="00467402" w:rsidRPr="00DA1A0C">
        <w:rPr>
          <w:rFonts w:ascii="Times New Roman" w:hAnsi="Times New Roman" w:cs="Times New Roman"/>
        </w:rPr>
        <w:t xml:space="preserve">Sectorial </w:t>
      </w:r>
      <w:r w:rsidRPr="00DA1A0C">
        <w:rPr>
          <w:rFonts w:ascii="Times New Roman" w:hAnsi="Times New Roman" w:cs="Times New Roman"/>
        </w:rPr>
        <w:t>NGOs</w:t>
      </w:r>
    </w:p>
    <w:p w:rsidR="00F35A06" w:rsidRPr="00DA1A0C" w:rsidRDefault="00F35A06"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Imai, K. S., Arun, T., &amp; Annim, S. K. (2010). Microfinance and household poverty reduction: new </w:t>
      </w:r>
      <w:r w:rsidR="00365776" w:rsidRPr="00DA1A0C">
        <w:rPr>
          <w:rFonts w:ascii="Times New Roman" w:hAnsi="Times New Roman" w:cs="Times New Roman"/>
        </w:rPr>
        <w:tab/>
      </w:r>
      <w:r w:rsidRPr="00DA1A0C">
        <w:rPr>
          <w:rFonts w:ascii="Times New Roman" w:hAnsi="Times New Roman" w:cs="Times New Roman"/>
        </w:rPr>
        <w:t xml:space="preserve">evidence from India. </w:t>
      </w:r>
      <w:r w:rsidRPr="00467402">
        <w:rPr>
          <w:rFonts w:ascii="Times New Roman" w:hAnsi="Times New Roman" w:cs="Times New Roman"/>
          <w:i/>
        </w:rPr>
        <w:t>World Development,</w:t>
      </w:r>
      <w:r w:rsidRPr="00DA1A0C">
        <w:rPr>
          <w:rFonts w:ascii="Times New Roman" w:hAnsi="Times New Roman" w:cs="Times New Roman"/>
        </w:rPr>
        <w:t xml:space="preserve"> 38, 1760-1774. </w:t>
      </w:r>
      <w:r w:rsidR="00365776" w:rsidRPr="00DA1A0C">
        <w:rPr>
          <w:rFonts w:ascii="Times New Roman" w:hAnsi="Times New Roman" w:cs="Times New Roman"/>
        </w:rPr>
        <w:tab/>
      </w:r>
      <w:r w:rsidRPr="00DA1A0C">
        <w:rPr>
          <w:rFonts w:ascii="Times New Roman" w:hAnsi="Times New Roman" w:cs="Times New Roman"/>
        </w:rPr>
        <w:t xml:space="preserve">http://dx.doi.org/10.1016/j.worlddev.2010.04.006 Lehner, M. (2009). Group Lending versus </w:t>
      </w:r>
      <w:r w:rsidR="00365776" w:rsidRPr="00DA1A0C">
        <w:rPr>
          <w:rFonts w:ascii="Times New Roman" w:hAnsi="Times New Roman" w:cs="Times New Roman"/>
        </w:rPr>
        <w:tab/>
      </w:r>
      <w:r w:rsidRPr="00DA1A0C">
        <w:rPr>
          <w:rFonts w:ascii="Times New Roman" w:hAnsi="Times New Roman" w:cs="Times New Roman"/>
        </w:rPr>
        <w:t xml:space="preserve">Individual Lending in Microfinance. Governance and the Efficiency of Economic Systems. </w:t>
      </w:r>
      <w:r w:rsidR="00365776" w:rsidRPr="00DA1A0C">
        <w:rPr>
          <w:rFonts w:ascii="Times New Roman" w:hAnsi="Times New Roman" w:cs="Times New Roman"/>
        </w:rPr>
        <w:tab/>
      </w:r>
      <w:r w:rsidRPr="00DA1A0C">
        <w:rPr>
          <w:rFonts w:ascii="Times New Roman" w:hAnsi="Times New Roman" w:cs="Times New Roman"/>
        </w:rPr>
        <w:t>Discussion Paper No. 299, University of Munich.</w:t>
      </w:r>
    </w:p>
    <w:p w:rsidR="00365776" w:rsidRPr="00DA1A0C" w:rsidRDefault="00365776"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Kasenge, E. (2011). Achieving Sustainability While Delivering on the Social Impact: Challenges Facing </w:t>
      </w:r>
      <w:r w:rsidRPr="00DA1A0C">
        <w:rPr>
          <w:rFonts w:ascii="Times New Roman" w:hAnsi="Times New Roman" w:cs="Times New Roman"/>
        </w:rPr>
        <w:tab/>
        <w:t>Microfin</w:t>
      </w:r>
      <w:r w:rsidR="00467402">
        <w:rPr>
          <w:rFonts w:ascii="Times New Roman" w:hAnsi="Times New Roman" w:cs="Times New Roman"/>
        </w:rPr>
        <w:t>ance Institutions.</w:t>
      </w:r>
    </w:p>
    <w:p w:rsidR="00365776" w:rsidRPr="00DA1A0C" w:rsidRDefault="00365776"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Mensah, C. (2013). The Relationship between Loan Default and Repayment Schedule in Microfinance </w:t>
      </w:r>
      <w:r w:rsidRPr="00DA1A0C">
        <w:rPr>
          <w:rFonts w:ascii="Times New Roman" w:hAnsi="Times New Roman" w:cs="Times New Roman"/>
        </w:rPr>
        <w:tab/>
        <w:t>Institutions in Ghana: A Case Study of Sinapi Aba Trust;</w:t>
      </w:r>
      <w:r w:rsidRPr="00467402">
        <w:rPr>
          <w:rFonts w:ascii="Times New Roman" w:hAnsi="Times New Roman" w:cs="Times New Roman"/>
          <w:i/>
        </w:rPr>
        <w:t xml:space="preserve"> Research Journal of Finance</w:t>
      </w:r>
      <w:r w:rsidRPr="00DA1A0C">
        <w:rPr>
          <w:rFonts w:ascii="Times New Roman" w:hAnsi="Times New Roman" w:cs="Times New Roman"/>
        </w:rPr>
        <w:t xml:space="preserve">Muhammad, S. D. (2010). Microfinance Challenges s and Opportunities in Pakistan. European Journal </w:t>
      </w:r>
      <w:r w:rsidRPr="00DA1A0C">
        <w:rPr>
          <w:rFonts w:ascii="Times New Roman" w:hAnsi="Times New Roman" w:cs="Times New Roman"/>
        </w:rPr>
        <w:tab/>
        <w:t>of Social Sciences, 14, 88-97.</w:t>
      </w:r>
    </w:p>
    <w:p w:rsidR="00365776" w:rsidRPr="00DA1A0C" w:rsidRDefault="00365776"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Mutambanadzo, T., Bhiri, T., &amp; Makunike, S. (2013). An Analysis Challenges Faced by Zimbabwean </w:t>
      </w:r>
      <w:r w:rsidRPr="00DA1A0C">
        <w:rPr>
          <w:rFonts w:ascii="Times New Roman" w:hAnsi="Times New Roman" w:cs="Times New Roman"/>
        </w:rPr>
        <w:tab/>
        <w:t xml:space="preserve">Micro Finance Institutions in Providing Financial Services to the Poor and Informal Sector in the </w:t>
      </w:r>
      <w:r w:rsidRPr="00DA1A0C">
        <w:rPr>
          <w:rFonts w:ascii="Times New Roman" w:hAnsi="Times New Roman" w:cs="Times New Roman"/>
        </w:rPr>
        <w:tab/>
        <w:t>Dollarised Regime.</w:t>
      </w:r>
      <w:r w:rsidRPr="00467402">
        <w:rPr>
          <w:rFonts w:ascii="Times New Roman" w:hAnsi="Times New Roman" w:cs="Times New Roman"/>
          <w:i/>
        </w:rPr>
        <w:t xml:space="preserve"> Global Institute of Research and Education</w:t>
      </w:r>
      <w:r w:rsidRPr="00DA1A0C">
        <w:rPr>
          <w:rFonts w:ascii="Times New Roman" w:hAnsi="Times New Roman" w:cs="Times New Roman"/>
        </w:rPr>
        <w:t xml:space="preserve">, 2, 154-159. </w:t>
      </w:r>
    </w:p>
    <w:p w:rsidR="00365776" w:rsidRPr="00467402" w:rsidRDefault="00365776" w:rsidP="00DA1A0C">
      <w:pPr>
        <w:spacing w:after="0" w:line="240" w:lineRule="auto"/>
        <w:ind w:left="0" w:firstLine="0"/>
        <w:jc w:val="both"/>
        <w:rPr>
          <w:rFonts w:ascii="Times New Roman" w:hAnsi="Times New Roman" w:cs="Times New Roman"/>
          <w:i/>
        </w:rPr>
      </w:pPr>
      <w:r w:rsidRPr="00DA1A0C">
        <w:rPr>
          <w:rFonts w:ascii="Times New Roman" w:hAnsi="Times New Roman" w:cs="Times New Roman"/>
        </w:rPr>
        <w:t xml:space="preserve">Nguta, M. H. &amp; Huka, G. S. (2013). Factors Influencing loan repayment Default in Microfinance </w:t>
      </w:r>
      <w:r w:rsidRPr="00DA1A0C">
        <w:rPr>
          <w:rFonts w:ascii="Times New Roman" w:hAnsi="Times New Roman" w:cs="Times New Roman"/>
        </w:rPr>
        <w:tab/>
        <w:t>Institutions: The experience of Imenti North District, Kenya.</w:t>
      </w:r>
      <w:r w:rsidRPr="00467402">
        <w:rPr>
          <w:rFonts w:ascii="Times New Roman" w:hAnsi="Times New Roman" w:cs="Times New Roman"/>
          <w:i/>
        </w:rPr>
        <w:t xml:space="preserve"> International Journal of Applied </w:t>
      </w:r>
      <w:r w:rsidRPr="00467402">
        <w:rPr>
          <w:rFonts w:ascii="Times New Roman" w:hAnsi="Times New Roman" w:cs="Times New Roman"/>
          <w:i/>
        </w:rPr>
        <w:tab/>
        <w:t xml:space="preserve">Sciences and </w:t>
      </w:r>
      <w:r w:rsidR="00467402" w:rsidRPr="00467402">
        <w:rPr>
          <w:rFonts w:ascii="Times New Roman" w:hAnsi="Times New Roman" w:cs="Times New Roman"/>
          <w:i/>
        </w:rPr>
        <w:t>Technology</w:t>
      </w:r>
      <w:r w:rsidRPr="00467402">
        <w:rPr>
          <w:rFonts w:ascii="Times New Roman" w:hAnsi="Times New Roman" w:cs="Times New Roman"/>
          <w:i/>
        </w:rPr>
        <w:t xml:space="preserve">. </w:t>
      </w:r>
    </w:p>
    <w:p w:rsidR="00365776" w:rsidRPr="00DA1A0C" w:rsidRDefault="00365776"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Okpugie, G (2009). High Microfinance Interest rates cause loan defaults in Nigeria, The Guardian, </w:t>
      </w:r>
      <w:r w:rsidRPr="00DA1A0C">
        <w:rPr>
          <w:rFonts w:ascii="Times New Roman" w:hAnsi="Times New Roman" w:cs="Times New Roman"/>
        </w:rPr>
        <w:tab/>
        <w:t>Nigeria, Accounting Vol. 4, No.19, 2013.</w:t>
      </w:r>
    </w:p>
    <w:p w:rsidR="00C164A3" w:rsidRPr="00DA1A0C" w:rsidRDefault="00C164A3"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Olagunju, F.I, &amp; Adeyemo, R. (2007). Determinants of repayment decision among small-holder’s farmers </w:t>
      </w:r>
      <w:r w:rsidRPr="00DA1A0C">
        <w:rPr>
          <w:rFonts w:ascii="Times New Roman" w:hAnsi="Times New Roman" w:cs="Times New Roman"/>
        </w:rPr>
        <w:tab/>
        <w:t xml:space="preserve">in Ogbomosho </w:t>
      </w:r>
      <w:r w:rsidR="00467402" w:rsidRPr="00DA1A0C">
        <w:rPr>
          <w:rFonts w:ascii="Times New Roman" w:hAnsi="Times New Roman" w:cs="Times New Roman"/>
        </w:rPr>
        <w:t xml:space="preserve">Agricultural </w:t>
      </w:r>
      <w:r w:rsidRPr="00DA1A0C">
        <w:rPr>
          <w:rFonts w:ascii="Times New Roman" w:hAnsi="Times New Roman" w:cs="Times New Roman"/>
        </w:rPr>
        <w:t xml:space="preserve">zone of Oyo state, Nigeria. </w:t>
      </w:r>
      <w:r w:rsidRPr="00467402">
        <w:rPr>
          <w:rFonts w:ascii="Times New Roman" w:hAnsi="Times New Roman" w:cs="Times New Roman"/>
          <w:i/>
        </w:rPr>
        <w:t>Journal of Social Science</w:t>
      </w:r>
      <w:r w:rsidRPr="00DA1A0C">
        <w:rPr>
          <w:rFonts w:ascii="Times New Roman" w:hAnsi="Times New Roman" w:cs="Times New Roman"/>
        </w:rPr>
        <w:t xml:space="preserve">, 4(5):677–686. </w:t>
      </w:r>
      <w:r w:rsidRPr="00DA1A0C">
        <w:rPr>
          <w:rFonts w:ascii="Times New Roman" w:hAnsi="Times New Roman" w:cs="Times New Roman"/>
        </w:rPr>
        <w:tab/>
        <w:t>doi: 10.1080/09718923.2008.11892634</w:t>
      </w:r>
    </w:p>
    <w:p w:rsidR="00365776" w:rsidRPr="00DA1A0C" w:rsidRDefault="00365776"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Ousoombangi, D. (2018). Challenges That Face the Operations of Microfinance Institutions in Kenya: </w:t>
      </w:r>
      <w:r w:rsidRPr="00DA1A0C">
        <w:rPr>
          <w:rFonts w:ascii="Times New Roman" w:hAnsi="Times New Roman" w:cs="Times New Roman"/>
        </w:rPr>
        <w:tab/>
        <w:t>A Case Study of Microfinance Institutions in Nairobi County</w:t>
      </w:r>
    </w:p>
    <w:p w:rsidR="00365776" w:rsidRPr="00DA1A0C" w:rsidRDefault="00365776"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Pasha, S.A.M. and T. Negese, 2014. Performance of loan repayment determinants in Ethiopian micro </w:t>
      </w:r>
      <w:r w:rsidRPr="00DA1A0C">
        <w:rPr>
          <w:rFonts w:ascii="Times New Roman" w:hAnsi="Times New Roman" w:cs="Times New Roman"/>
        </w:rPr>
        <w:tab/>
      </w:r>
      <w:r w:rsidR="00467402">
        <w:rPr>
          <w:rFonts w:ascii="Times New Roman" w:hAnsi="Times New Roman" w:cs="Times New Roman"/>
        </w:rPr>
        <w:t xml:space="preserve">finance-An analysis. </w:t>
      </w:r>
      <w:r w:rsidR="00467402" w:rsidRPr="00972DD9">
        <w:rPr>
          <w:rFonts w:ascii="Times New Roman" w:hAnsi="Times New Roman" w:cs="Times New Roman"/>
          <w:i/>
        </w:rPr>
        <w:t>Eurasian Journal of</w:t>
      </w:r>
      <w:r w:rsidR="00972DD9" w:rsidRPr="00972DD9">
        <w:rPr>
          <w:rFonts w:ascii="Times New Roman" w:hAnsi="Times New Roman" w:cs="Times New Roman"/>
          <w:i/>
        </w:rPr>
        <w:t xml:space="preserve"> Business Economics</w:t>
      </w:r>
      <w:r w:rsidRPr="00DA1A0C">
        <w:rPr>
          <w:rFonts w:ascii="Times New Roman" w:hAnsi="Times New Roman" w:cs="Times New Roman"/>
        </w:rPr>
        <w:t xml:space="preserve">, 7: 29-49. </w:t>
      </w:r>
    </w:p>
    <w:p w:rsidR="005C431A" w:rsidRPr="00DA1A0C" w:rsidRDefault="005C431A"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Reta, F. K. (2011). Determinants of loan Repayment Performance: A case study in the Addis Credit and </w:t>
      </w:r>
      <w:r w:rsidRPr="00DA1A0C">
        <w:rPr>
          <w:rFonts w:ascii="Times New Roman" w:hAnsi="Times New Roman" w:cs="Times New Roman"/>
        </w:rPr>
        <w:tab/>
        <w:t xml:space="preserve">Saving Institution, Addis Ababa, Ethiopia. Submitted in Partial Fulfillment of the Requirements </w:t>
      </w:r>
      <w:r w:rsidRPr="00DA1A0C">
        <w:rPr>
          <w:rFonts w:ascii="Times New Roman" w:hAnsi="Times New Roman" w:cs="Times New Roman"/>
        </w:rPr>
        <w:tab/>
        <w:t>for the Degree of Master’s in Management, Economics and Consumer Studies, 1-72. ‘</w:t>
      </w:r>
      <w:r w:rsidRPr="00DA1A0C">
        <w:rPr>
          <w:rFonts w:ascii="Times New Roman" w:hAnsi="Times New Roman" w:cs="Times New Roman"/>
        </w:rPr>
        <w:tab/>
        <w:t>Unpublished</w:t>
      </w:r>
    </w:p>
    <w:p w:rsidR="006C7150" w:rsidRPr="00DA1A0C" w:rsidRDefault="006C7150"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Roslan, A.H., &amp; Mohd Zaini, A. K. (2009). Determinants of microcredit repayment in Malaysia: the case </w:t>
      </w:r>
      <w:r w:rsidR="00365776" w:rsidRPr="00DA1A0C">
        <w:rPr>
          <w:rFonts w:ascii="Times New Roman" w:hAnsi="Times New Roman" w:cs="Times New Roman"/>
        </w:rPr>
        <w:tab/>
      </w:r>
      <w:r w:rsidRPr="00DA1A0C">
        <w:rPr>
          <w:rFonts w:ascii="Times New Roman" w:hAnsi="Times New Roman" w:cs="Times New Roman"/>
        </w:rPr>
        <w:t xml:space="preserve">of Agrobank. </w:t>
      </w:r>
      <w:r w:rsidRPr="00972DD9">
        <w:rPr>
          <w:rFonts w:ascii="Times New Roman" w:hAnsi="Times New Roman" w:cs="Times New Roman"/>
          <w:i/>
        </w:rPr>
        <w:t>Humanity &amp; Social Sciences Journal</w:t>
      </w:r>
      <w:r w:rsidRPr="00DA1A0C">
        <w:rPr>
          <w:rFonts w:ascii="Times New Roman" w:hAnsi="Times New Roman" w:cs="Times New Roman"/>
        </w:rPr>
        <w:t>, 4(1), 45-52.</w:t>
      </w:r>
    </w:p>
    <w:p w:rsidR="00DA1A0C" w:rsidRPr="00DA1A0C" w:rsidRDefault="00DA1A0C"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Sangwan, S., Nayak, N.C., &amp; Samanta, D. (2020). Loan repayment behavior among the clients of Indian </w:t>
      </w:r>
      <w:r w:rsidRPr="00DA1A0C">
        <w:rPr>
          <w:rFonts w:ascii="Times New Roman" w:hAnsi="Times New Roman" w:cs="Times New Roman"/>
        </w:rPr>
        <w:tab/>
        <w:t>microfinance institutions: A household-level investigation.</w:t>
      </w:r>
      <w:r w:rsidRPr="00972DD9">
        <w:rPr>
          <w:rFonts w:ascii="Times New Roman" w:hAnsi="Times New Roman" w:cs="Times New Roman"/>
          <w:i/>
        </w:rPr>
        <w:t xml:space="preserve"> Journal of Human Behavior in the </w:t>
      </w:r>
      <w:r w:rsidRPr="00972DD9">
        <w:rPr>
          <w:rFonts w:ascii="Times New Roman" w:hAnsi="Times New Roman" w:cs="Times New Roman"/>
          <w:i/>
        </w:rPr>
        <w:tab/>
        <w:t xml:space="preserve">Social Environment, </w:t>
      </w:r>
      <w:r w:rsidRPr="00DA1A0C">
        <w:rPr>
          <w:rFonts w:ascii="Times New Roman" w:hAnsi="Times New Roman" w:cs="Times New Roman"/>
        </w:rPr>
        <w:t>1-24. doi: 10.1080/10911359.2019.1699221</w:t>
      </w:r>
    </w:p>
    <w:p w:rsidR="008C21CE" w:rsidRPr="00DA1A0C" w:rsidRDefault="00CA7DE1"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 Sileshi, M., R. Nyikal and S. Wangia, 2012. Factors affecting loan repayment performance of </w:t>
      </w:r>
      <w:r w:rsidR="00365776" w:rsidRPr="00DA1A0C">
        <w:rPr>
          <w:rFonts w:ascii="Times New Roman" w:hAnsi="Times New Roman" w:cs="Times New Roman"/>
        </w:rPr>
        <w:tab/>
      </w:r>
      <w:r w:rsidRPr="00DA1A0C">
        <w:rPr>
          <w:rFonts w:ascii="Times New Roman" w:hAnsi="Times New Roman" w:cs="Times New Roman"/>
        </w:rPr>
        <w:t xml:space="preserve">smallholder farmers in East Hararghe, Ethiopia. Dev. Country Stud., 2: 205-213. </w:t>
      </w:r>
    </w:p>
    <w:p w:rsidR="008C21CE" w:rsidRPr="00DA1A0C" w:rsidRDefault="00CA7DE1"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Solomon, 2013. Factors influencing formal loan repayment performance of urban women in Tigray, a </w:t>
      </w:r>
      <w:r w:rsidR="00365776" w:rsidRPr="00DA1A0C">
        <w:rPr>
          <w:rFonts w:ascii="Times New Roman" w:hAnsi="Times New Roman" w:cs="Times New Roman"/>
        </w:rPr>
        <w:tab/>
      </w:r>
      <w:r w:rsidRPr="00DA1A0C">
        <w:rPr>
          <w:rFonts w:ascii="Times New Roman" w:hAnsi="Times New Roman" w:cs="Times New Roman"/>
        </w:rPr>
        <w:t>case study of Dedebit credit and saving institution. M.Sc. Thesis, Mekelle University, Ethiopia.</w:t>
      </w:r>
    </w:p>
    <w:p w:rsidR="00365776" w:rsidRPr="00DA1A0C" w:rsidRDefault="00365776"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Sun, S., Nabunya, P., Byansi, W., Sensoy Bahar, O., Damulira, C., Neilands, T. B. et al. (2020). Access </w:t>
      </w:r>
      <w:r w:rsidRPr="00DA1A0C">
        <w:rPr>
          <w:rFonts w:ascii="Times New Roman" w:hAnsi="Times New Roman" w:cs="Times New Roman"/>
        </w:rPr>
        <w:tab/>
        <w:t xml:space="preserve">and Utilization of Financial Services among Poor HIV-Impacted Children and Families in </w:t>
      </w:r>
      <w:r w:rsidRPr="00DA1A0C">
        <w:rPr>
          <w:rFonts w:ascii="Times New Roman" w:hAnsi="Times New Roman" w:cs="Times New Roman"/>
        </w:rPr>
        <w:tab/>
        <w:t xml:space="preserve">Uganda. Children and Youth Services Review, 109, 104730. </w:t>
      </w:r>
      <w:r w:rsidRPr="00DA1A0C">
        <w:rPr>
          <w:rFonts w:ascii="Times New Roman" w:hAnsi="Times New Roman" w:cs="Times New Roman"/>
        </w:rPr>
        <w:tab/>
        <w:t>https://doi.org/10.1016/j.childyouth.2019.104730</w:t>
      </w:r>
    </w:p>
    <w:p w:rsidR="00CA7DE1" w:rsidRPr="00DA1A0C" w:rsidRDefault="00365776"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w:t>
      </w:r>
      <w:r w:rsidR="00CA7DE1" w:rsidRPr="00DA1A0C">
        <w:rPr>
          <w:rFonts w:ascii="Times New Roman" w:hAnsi="Times New Roman" w:cs="Times New Roman"/>
        </w:rPr>
        <w:t xml:space="preserve">Ugbomeh, G.M.M., F.O. Achoja, V. Ideh and A.U. Ofuoku, 2008. Determinants of loan repayment </w:t>
      </w:r>
      <w:r w:rsidRPr="00DA1A0C">
        <w:rPr>
          <w:rFonts w:ascii="Times New Roman" w:hAnsi="Times New Roman" w:cs="Times New Roman"/>
        </w:rPr>
        <w:tab/>
      </w:r>
      <w:r w:rsidR="00CA7DE1" w:rsidRPr="00DA1A0C">
        <w:rPr>
          <w:rFonts w:ascii="Times New Roman" w:hAnsi="Times New Roman" w:cs="Times New Roman"/>
        </w:rPr>
        <w:t>performance among women self help groups in Baye</w:t>
      </w:r>
    </w:p>
    <w:p w:rsidR="00DA1A0C" w:rsidRPr="00DA1A0C" w:rsidRDefault="00DA1A0C"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Werema, S., &amp; Opanga, K. (2016). Factors Affecting Clients On Loan Repayment For Microfinance </w:t>
      </w:r>
      <w:r w:rsidRPr="00DA1A0C">
        <w:rPr>
          <w:rFonts w:ascii="Times New Roman" w:hAnsi="Times New Roman" w:cs="Times New Roman"/>
        </w:rPr>
        <w:tab/>
        <w:t>Institutions: A Case Study of Pride Arusha, Tanzania.</w:t>
      </w:r>
      <w:r w:rsidRPr="00972DD9">
        <w:rPr>
          <w:rFonts w:ascii="Times New Roman" w:hAnsi="Times New Roman" w:cs="Times New Roman"/>
          <w:i/>
        </w:rPr>
        <w:t xml:space="preserve"> International Journal of Scientific and </w:t>
      </w:r>
      <w:r w:rsidRPr="00972DD9">
        <w:rPr>
          <w:rFonts w:ascii="Times New Roman" w:hAnsi="Times New Roman" w:cs="Times New Roman"/>
          <w:i/>
        </w:rPr>
        <w:tab/>
        <w:t>Technical Research in Engineering,</w:t>
      </w:r>
      <w:r w:rsidRPr="00DA1A0C">
        <w:rPr>
          <w:rFonts w:ascii="Times New Roman" w:hAnsi="Times New Roman" w:cs="Times New Roman"/>
        </w:rPr>
        <w:t xml:space="preserve"> 1(8), 34-41. Available at: </w:t>
      </w:r>
      <w:r w:rsidRPr="00DA1A0C">
        <w:rPr>
          <w:rFonts w:ascii="Times New Roman" w:hAnsi="Times New Roman" w:cs="Times New Roman"/>
        </w:rPr>
        <w:tab/>
        <w:t>www.ijstre.com/Publish/112016/371428286.pdf</w:t>
      </w:r>
    </w:p>
    <w:p w:rsidR="008C21CE" w:rsidRPr="00DA1A0C" w:rsidRDefault="006C7150" w:rsidP="00DA1A0C">
      <w:pPr>
        <w:spacing w:after="0" w:line="240" w:lineRule="auto"/>
        <w:ind w:left="0" w:firstLine="0"/>
        <w:jc w:val="both"/>
        <w:rPr>
          <w:rFonts w:ascii="Times New Roman" w:hAnsi="Times New Roman" w:cs="Times New Roman"/>
        </w:rPr>
      </w:pPr>
      <w:r w:rsidRPr="00DA1A0C">
        <w:rPr>
          <w:rFonts w:ascii="Times New Roman" w:hAnsi="Times New Roman" w:cs="Times New Roman"/>
        </w:rPr>
        <w:t xml:space="preserve">Zeller, M., &amp; Sharma, M. (2000). Many Borrow, More Save, and All Insure: Implications for Food and </w:t>
      </w:r>
      <w:r w:rsidR="00365776" w:rsidRPr="00DA1A0C">
        <w:rPr>
          <w:rFonts w:ascii="Times New Roman" w:hAnsi="Times New Roman" w:cs="Times New Roman"/>
        </w:rPr>
        <w:tab/>
      </w:r>
      <w:r w:rsidRPr="00DA1A0C">
        <w:rPr>
          <w:rFonts w:ascii="Times New Roman" w:hAnsi="Times New Roman" w:cs="Times New Roman"/>
        </w:rPr>
        <w:t xml:space="preserve">Micro-Finance Policy. Food Policy, 25, 143-167. </w:t>
      </w:r>
      <w:hyperlink r:id="rId12" w:history="1">
        <w:r w:rsidRPr="00DA1A0C">
          <w:rPr>
            <w:rStyle w:val="Hyperlink"/>
            <w:rFonts w:ascii="Times New Roman" w:hAnsi="Times New Roman" w:cs="Times New Roman"/>
          </w:rPr>
          <w:t>https://doi.org/10.1016/S0306-9192(99)00065-</w:t>
        </w:r>
      </w:hyperlink>
    </w:p>
    <w:p w:rsidR="006C7150" w:rsidRPr="00DA1A0C" w:rsidRDefault="006C7150" w:rsidP="00DA1A0C">
      <w:pPr>
        <w:spacing w:after="0" w:line="240" w:lineRule="auto"/>
        <w:ind w:left="0" w:firstLine="0"/>
        <w:jc w:val="both"/>
        <w:rPr>
          <w:rFonts w:ascii="Times New Roman" w:hAnsi="Times New Roman" w:cs="Times New Roman"/>
        </w:rPr>
      </w:pPr>
    </w:p>
    <w:p w:rsidR="00C164A3" w:rsidRPr="00DA1A0C" w:rsidRDefault="00C164A3" w:rsidP="00DA1A0C">
      <w:pPr>
        <w:spacing w:after="0" w:line="240" w:lineRule="auto"/>
        <w:ind w:left="0" w:firstLine="0"/>
        <w:jc w:val="both"/>
        <w:rPr>
          <w:rFonts w:ascii="Times New Roman" w:hAnsi="Times New Roman" w:cs="Times New Roman"/>
        </w:rPr>
      </w:pPr>
    </w:p>
    <w:p w:rsidR="00C164A3" w:rsidRPr="00DA1A0C" w:rsidRDefault="00C164A3" w:rsidP="00DA1A0C">
      <w:pPr>
        <w:spacing w:after="0" w:line="240" w:lineRule="auto"/>
        <w:ind w:left="0" w:firstLine="0"/>
        <w:jc w:val="both"/>
        <w:rPr>
          <w:rFonts w:ascii="Times New Roman" w:hAnsi="Times New Roman" w:cs="Times New Roman"/>
        </w:rPr>
      </w:pPr>
    </w:p>
    <w:sectPr w:rsidR="00C164A3" w:rsidRPr="00DA1A0C" w:rsidSect="0096473C">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7F0" w:rsidRDefault="00A367F0" w:rsidP="00D64DE4">
      <w:pPr>
        <w:spacing w:after="0" w:line="240" w:lineRule="auto"/>
      </w:pPr>
      <w:r>
        <w:separator/>
      </w:r>
    </w:p>
  </w:endnote>
  <w:endnote w:type="continuationSeparator" w:id="1">
    <w:p w:rsidR="00A367F0" w:rsidRDefault="00A367F0" w:rsidP="00D64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129782"/>
      <w:docPartObj>
        <w:docPartGallery w:val="Page Numbers (Bottom of Page)"/>
        <w:docPartUnique/>
      </w:docPartObj>
    </w:sdtPr>
    <w:sdtContent>
      <w:p w:rsidR="00C164A3" w:rsidRDefault="00BB2EA4">
        <w:pPr>
          <w:pStyle w:val="Footer"/>
        </w:pPr>
        <w:r>
          <w:fldChar w:fldCharType="begin"/>
        </w:r>
        <w:r w:rsidR="002E0320">
          <w:instrText xml:space="preserve"> PAGE   \* MERGEFORMAT </w:instrText>
        </w:r>
        <w:r>
          <w:fldChar w:fldCharType="separate"/>
        </w:r>
        <w:r w:rsidR="00A367F0">
          <w:rPr>
            <w:noProof/>
          </w:rPr>
          <w:t>1</w:t>
        </w:r>
        <w:r>
          <w:rPr>
            <w:noProof/>
          </w:rPr>
          <w:fldChar w:fldCharType="end"/>
        </w:r>
      </w:p>
    </w:sdtContent>
  </w:sdt>
  <w:p w:rsidR="00C164A3" w:rsidRDefault="00C164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7F0" w:rsidRDefault="00A367F0" w:rsidP="00D64DE4">
      <w:pPr>
        <w:spacing w:after="0" w:line="240" w:lineRule="auto"/>
      </w:pPr>
      <w:r>
        <w:separator/>
      </w:r>
    </w:p>
  </w:footnote>
  <w:footnote w:type="continuationSeparator" w:id="1">
    <w:p w:rsidR="00A367F0" w:rsidRDefault="00A367F0" w:rsidP="00D64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70A3A"/>
    <w:multiLevelType w:val="hybridMultilevel"/>
    <w:tmpl w:val="AFB2C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57D48"/>
    <w:multiLevelType w:val="multilevel"/>
    <w:tmpl w:val="176A8886"/>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3C391D1F"/>
    <w:multiLevelType w:val="hybridMultilevel"/>
    <w:tmpl w:val="4CB8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48088F"/>
    <w:rsid w:val="00091D91"/>
    <w:rsid w:val="000A47AB"/>
    <w:rsid w:val="000F5ADE"/>
    <w:rsid w:val="00197978"/>
    <w:rsid w:val="001D33FE"/>
    <w:rsid w:val="001E1BB4"/>
    <w:rsid w:val="00203B18"/>
    <w:rsid w:val="00204662"/>
    <w:rsid w:val="00245565"/>
    <w:rsid w:val="0025722B"/>
    <w:rsid w:val="002A42C0"/>
    <w:rsid w:val="002A673B"/>
    <w:rsid w:val="002E0320"/>
    <w:rsid w:val="00301DC6"/>
    <w:rsid w:val="003362D1"/>
    <w:rsid w:val="00350136"/>
    <w:rsid w:val="00365776"/>
    <w:rsid w:val="00372B3C"/>
    <w:rsid w:val="00395623"/>
    <w:rsid w:val="003A216F"/>
    <w:rsid w:val="003B46FA"/>
    <w:rsid w:val="003F216B"/>
    <w:rsid w:val="0041000D"/>
    <w:rsid w:val="00467402"/>
    <w:rsid w:val="0048088F"/>
    <w:rsid w:val="004837B4"/>
    <w:rsid w:val="00497767"/>
    <w:rsid w:val="004D1396"/>
    <w:rsid w:val="004D6BA3"/>
    <w:rsid w:val="004F2680"/>
    <w:rsid w:val="004F5509"/>
    <w:rsid w:val="00511AE7"/>
    <w:rsid w:val="005333A0"/>
    <w:rsid w:val="00540514"/>
    <w:rsid w:val="00552919"/>
    <w:rsid w:val="00552BB5"/>
    <w:rsid w:val="00585D38"/>
    <w:rsid w:val="00587ADD"/>
    <w:rsid w:val="005C431A"/>
    <w:rsid w:val="005E7BA5"/>
    <w:rsid w:val="006247BB"/>
    <w:rsid w:val="006465D4"/>
    <w:rsid w:val="006562DE"/>
    <w:rsid w:val="006A53B4"/>
    <w:rsid w:val="006C7150"/>
    <w:rsid w:val="007137D1"/>
    <w:rsid w:val="00714FA5"/>
    <w:rsid w:val="00726CD8"/>
    <w:rsid w:val="00772B89"/>
    <w:rsid w:val="007A4F36"/>
    <w:rsid w:val="007C2C64"/>
    <w:rsid w:val="007E549F"/>
    <w:rsid w:val="007E71A5"/>
    <w:rsid w:val="00802C34"/>
    <w:rsid w:val="00824808"/>
    <w:rsid w:val="0086720D"/>
    <w:rsid w:val="00874B18"/>
    <w:rsid w:val="008A6326"/>
    <w:rsid w:val="008B1652"/>
    <w:rsid w:val="008C21CE"/>
    <w:rsid w:val="008F0793"/>
    <w:rsid w:val="009009A9"/>
    <w:rsid w:val="0095504A"/>
    <w:rsid w:val="009639A4"/>
    <w:rsid w:val="0096473C"/>
    <w:rsid w:val="00972DD9"/>
    <w:rsid w:val="00992A5C"/>
    <w:rsid w:val="00997E07"/>
    <w:rsid w:val="00A0499A"/>
    <w:rsid w:val="00A10040"/>
    <w:rsid w:val="00A21F8E"/>
    <w:rsid w:val="00A367F0"/>
    <w:rsid w:val="00A40198"/>
    <w:rsid w:val="00A74153"/>
    <w:rsid w:val="00AD54BF"/>
    <w:rsid w:val="00B07E45"/>
    <w:rsid w:val="00B21B78"/>
    <w:rsid w:val="00B370B9"/>
    <w:rsid w:val="00B85445"/>
    <w:rsid w:val="00B91C9E"/>
    <w:rsid w:val="00BB2EA4"/>
    <w:rsid w:val="00BE770D"/>
    <w:rsid w:val="00C164A3"/>
    <w:rsid w:val="00C53C91"/>
    <w:rsid w:val="00C82442"/>
    <w:rsid w:val="00CA7DE1"/>
    <w:rsid w:val="00CD070B"/>
    <w:rsid w:val="00CE22AA"/>
    <w:rsid w:val="00D41BF9"/>
    <w:rsid w:val="00D5521D"/>
    <w:rsid w:val="00D645A2"/>
    <w:rsid w:val="00D64DE4"/>
    <w:rsid w:val="00D71AA8"/>
    <w:rsid w:val="00D76F59"/>
    <w:rsid w:val="00DA1A0C"/>
    <w:rsid w:val="00DA7197"/>
    <w:rsid w:val="00DD788D"/>
    <w:rsid w:val="00DF0E96"/>
    <w:rsid w:val="00E04E4B"/>
    <w:rsid w:val="00E26906"/>
    <w:rsid w:val="00E67795"/>
    <w:rsid w:val="00E94B2E"/>
    <w:rsid w:val="00EB0BA3"/>
    <w:rsid w:val="00ED7F8F"/>
    <w:rsid w:val="00EF0BE0"/>
    <w:rsid w:val="00EF4FDB"/>
    <w:rsid w:val="00F35A06"/>
    <w:rsid w:val="00F605B0"/>
    <w:rsid w:val="00F839B6"/>
    <w:rsid w:val="00FB05D1"/>
    <w:rsid w:val="00FF61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86" w:firstLine="171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808"/>
    <w:pPr>
      <w:spacing w:after="160" w:line="259" w:lineRule="auto"/>
      <w:ind w:left="720" w:firstLine="0"/>
      <w:contextualSpacing/>
      <w:jc w:val="left"/>
    </w:pPr>
  </w:style>
  <w:style w:type="paragraph" w:styleId="NoSpacing">
    <w:name w:val="No Spacing"/>
    <w:uiPriority w:val="1"/>
    <w:qFormat/>
    <w:rsid w:val="003362D1"/>
    <w:pPr>
      <w:spacing w:after="0" w:line="240" w:lineRule="auto"/>
      <w:ind w:left="0" w:firstLine="0"/>
      <w:jc w:val="left"/>
    </w:pPr>
  </w:style>
  <w:style w:type="table" w:styleId="TableGrid">
    <w:name w:val="Table Grid"/>
    <w:basedOn w:val="TableNormal"/>
    <w:uiPriority w:val="59"/>
    <w:rsid w:val="00C53C91"/>
    <w:pPr>
      <w:spacing w:after="0" w:line="240" w:lineRule="auto"/>
      <w:ind w:left="0" w:firstLine="0"/>
      <w:jc w:val="left"/>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5333A0"/>
  </w:style>
  <w:style w:type="paragraph" w:styleId="Header">
    <w:name w:val="header"/>
    <w:basedOn w:val="Normal"/>
    <w:link w:val="HeaderChar"/>
    <w:uiPriority w:val="99"/>
    <w:semiHidden/>
    <w:unhideWhenUsed/>
    <w:rsid w:val="00D64D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4DE4"/>
  </w:style>
  <w:style w:type="paragraph" w:styleId="Footer">
    <w:name w:val="footer"/>
    <w:basedOn w:val="Normal"/>
    <w:link w:val="FooterChar"/>
    <w:uiPriority w:val="99"/>
    <w:unhideWhenUsed/>
    <w:rsid w:val="00D64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DE4"/>
  </w:style>
  <w:style w:type="character" w:styleId="Hyperlink">
    <w:name w:val="Hyperlink"/>
    <w:basedOn w:val="DefaultParagraphFont"/>
    <w:uiPriority w:val="99"/>
    <w:unhideWhenUsed/>
    <w:rsid w:val="006C7150"/>
    <w:rPr>
      <w:color w:val="0000FF" w:themeColor="hyperlink"/>
      <w:u w:val="single"/>
    </w:rPr>
  </w:style>
  <w:style w:type="character" w:styleId="CommentReference">
    <w:name w:val="annotation reference"/>
    <w:basedOn w:val="DefaultParagraphFont"/>
    <w:uiPriority w:val="99"/>
    <w:semiHidden/>
    <w:unhideWhenUsed/>
    <w:rsid w:val="00D645A2"/>
    <w:rPr>
      <w:sz w:val="16"/>
      <w:szCs w:val="16"/>
    </w:rPr>
  </w:style>
  <w:style w:type="paragraph" w:styleId="CommentText">
    <w:name w:val="annotation text"/>
    <w:basedOn w:val="Normal"/>
    <w:link w:val="CommentTextChar"/>
    <w:uiPriority w:val="99"/>
    <w:semiHidden/>
    <w:unhideWhenUsed/>
    <w:rsid w:val="00D645A2"/>
    <w:pPr>
      <w:spacing w:line="240" w:lineRule="auto"/>
    </w:pPr>
    <w:rPr>
      <w:sz w:val="20"/>
      <w:szCs w:val="20"/>
    </w:rPr>
  </w:style>
  <w:style w:type="character" w:customStyle="1" w:styleId="CommentTextChar">
    <w:name w:val="Comment Text Char"/>
    <w:basedOn w:val="DefaultParagraphFont"/>
    <w:link w:val="CommentText"/>
    <w:uiPriority w:val="99"/>
    <w:semiHidden/>
    <w:rsid w:val="00D645A2"/>
    <w:rPr>
      <w:sz w:val="20"/>
      <w:szCs w:val="20"/>
    </w:rPr>
  </w:style>
  <w:style w:type="paragraph" w:styleId="CommentSubject">
    <w:name w:val="annotation subject"/>
    <w:basedOn w:val="CommentText"/>
    <w:next w:val="CommentText"/>
    <w:link w:val="CommentSubjectChar"/>
    <w:uiPriority w:val="99"/>
    <w:semiHidden/>
    <w:unhideWhenUsed/>
    <w:rsid w:val="00D645A2"/>
    <w:rPr>
      <w:b/>
      <w:bCs/>
    </w:rPr>
  </w:style>
  <w:style w:type="character" w:customStyle="1" w:styleId="CommentSubjectChar">
    <w:name w:val="Comment Subject Char"/>
    <w:basedOn w:val="CommentTextChar"/>
    <w:link w:val="CommentSubject"/>
    <w:uiPriority w:val="99"/>
    <w:semiHidden/>
    <w:rsid w:val="00D645A2"/>
    <w:rPr>
      <w:b/>
      <w:bCs/>
      <w:sz w:val="20"/>
      <w:szCs w:val="20"/>
    </w:rPr>
  </w:style>
  <w:style w:type="paragraph" w:styleId="BalloonText">
    <w:name w:val="Balloon Text"/>
    <w:basedOn w:val="Normal"/>
    <w:link w:val="BalloonTextChar"/>
    <w:uiPriority w:val="99"/>
    <w:semiHidden/>
    <w:unhideWhenUsed/>
    <w:rsid w:val="00D64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5A2"/>
    <w:rPr>
      <w:rFonts w:ascii="Tahoma" w:hAnsi="Tahoma" w:cs="Tahoma"/>
      <w:sz w:val="16"/>
      <w:szCs w:val="16"/>
    </w:rPr>
  </w:style>
  <w:style w:type="paragraph" w:styleId="Revision">
    <w:name w:val="Revision"/>
    <w:hidden/>
    <w:uiPriority w:val="99"/>
    <w:semiHidden/>
    <w:rsid w:val="00D645A2"/>
    <w:pPr>
      <w:spacing w:after="0" w:line="240" w:lineRule="auto"/>
      <w:ind w:left="0" w:firstLine="0"/>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46/annurev.economics.050708.14323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S0306-9192(99)000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11/j.1468-0297.2007.02013.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ademia.edu/33813198" TargetMode="External"/><Relationship Id="rId4" Type="http://schemas.openxmlformats.org/officeDocument/2006/relationships/settings" Target="settings.xml"/><Relationship Id="rId9" Type="http://schemas.openxmlformats.org/officeDocument/2006/relationships/hyperlink" Target="https://doi.org/10.1016/j.jrurstud.2020.07.0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B3F12-305B-462E-AD4A-0E2449D1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4851</Words>
  <Characters>27654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2022-02-23T12:20:00Z</dcterms:created>
  <dcterms:modified xsi:type="dcterms:W3CDTF">2022-02-23T12:20:00Z</dcterms:modified>
</cp:coreProperties>
</file>